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B9F" w:rsidRPr="00476B9F" w:rsidRDefault="00476B9F" w:rsidP="00476B9F">
      <w:pPr>
        <w:pStyle w:val="H1"/>
        <w:rPr>
          <w:lang w:val="ru-RU"/>
        </w:rPr>
      </w:pPr>
      <w:r w:rsidRPr="00476B9F">
        <w:rPr>
          <w:lang w:val="ru-RU"/>
        </w:rPr>
        <w:t xml:space="preserve">Политика ООО ЭТП «СПЕЦТЕНДЕР» </w:t>
      </w:r>
    </w:p>
    <w:p w:rsidR="00476B9F" w:rsidRPr="00476B9F" w:rsidRDefault="00476B9F" w:rsidP="00476B9F">
      <w:pPr>
        <w:pStyle w:val="aa"/>
        <w:ind w:firstLine="0"/>
        <w:jc w:val="center"/>
      </w:pPr>
      <w:r w:rsidRPr="00476B9F">
        <w:t>в отношении обработки персональных данных</w:t>
      </w:r>
    </w:p>
    <w:p w:rsidR="00476B9F" w:rsidRPr="00476B9F" w:rsidRDefault="00476B9F" w:rsidP="00476B9F">
      <w:pPr>
        <w:pStyle w:val="aa"/>
      </w:pPr>
    </w:p>
    <w:p w:rsidR="00476B9F" w:rsidRPr="00476B9F" w:rsidRDefault="00476B9F" w:rsidP="00476B9F">
      <w:pPr>
        <w:pStyle w:val="ac"/>
      </w:pPr>
      <w:r w:rsidRPr="00476B9F">
        <w:t>г. Челябинск</w:t>
      </w:r>
      <w:r w:rsidRPr="00476B9F">
        <w:tab/>
        <w:t>__. ____. 20__ г.</w:t>
      </w:r>
    </w:p>
    <w:p w:rsidR="00476B9F" w:rsidRPr="00476B9F" w:rsidRDefault="00476B9F" w:rsidP="00476B9F">
      <w:pPr>
        <w:pStyle w:val="aa"/>
      </w:pPr>
    </w:p>
    <w:p w:rsidR="00476B9F" w:rsidRPr="00476B9F" w:rsidRDefault="00476B9F" w:rsidP="00476B9F">
      <w:pPr>
        <w:pStyle w:val="aa"/>
      </w:pPr>
      <w:r w:rsidRPr="00476B9F">
        <w:t>Настоящий документ определяет политику Общества с ограниченной ответственностью «Электронная торговая площадка «Спецтендер» (сокращенное наименование – ООО ЭТП «СПЕЦТЕНДЕР»), именуемого в дальнейшем «Оператор», в отношении целей, принципов, порядка и условий обработки персональных данных и реализации требований к защите персональных данных, ставших известными Оператору в рамках осуществления деятельности электронной торговой площадки (далее - Политика)</w:t>
      </w:r>
    </w:p>
    <w:p w:rsidR="00476B9F" w:rsidRPr="00476B9F" w:rsidRDefault="00476B9F" w:rsidP="00476B9F">
      <w:pPr>
        <w:pStyle w:val="H2"/>
      </w:pPr>
      <w:r w:rsidRPr="00476B9F">
        <w:t>1.</w:t>
      </w:r>
      <w:r>
        <w:t xml:space="preserve"> </w:t>
      </w:r>
      <w:r w:rsidRPr="00476B9F">
        <w:t>Термины и определения</w:t>
      </w:r>
      <w:r w:rsidRPr="00476B9F">
        <w:tab/>
      </w:r>
    </w:p>
    <w:p w:rsidR="00476B9F" w:rsidRPr="00476B9F" w:rsidRDefault="00476B9F" w:rsidP="00476B9F">
      <w:pPr>
        <w:pStyle w:val="aa"/>
      </w:pPr>
      <w:r w:rsidRPr="00476B9F">
        <w:t>1.1.</w:t>
      </w:r>
      <w:r w:rsidRPr="00476B9F">
        <w:tab/>
        <w:t>Для целей настоящей Политики используются следующие термины и их определения:</w:t>
      </w:r>
    </w:p>
    <w:p w:rsidR="00476B9F" w:rsidRPr="00476B9F" w:rsidRDefault="00476B9F" w:rsidP="00476B9F">
      <w:pPr>
        <w:pStyle w:val="aa"/>
        <w:numPr>
          <w:ilvl w:val="2"/>
          <w:numId w:val="9"/>
        </w:numPr>
      </w:pPr>
      <w:r w:rsidRPr="00476B9F"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476B9F" w:rsidRDefault="00476B9F" w:rsidP="006D7898">
      <w:pPr>
        <w:pStyle w:val="aa"/>
        <w:numPr>
          <w:ilvl w:val="2"/>
          <w:numId w:val="9"/>
        </w:numPr>
      </w:pPr>
      <w:r w:rsidRPr="00476B9F">
        <w:t xml:space="preserve">оператор персональных данных (оператор) – Общество с ограниченной ответственностью «Электронная торговая площадка </w:t>
      </w:r>
      <w:r>
        <w:t>«Спецтендер</w:t>
      </w:r>
      <w:r w:rsidRPr="00476B9F">
        <w:t>» (ООО ЭТП «</w:t>
      </w:r>
      <w:r>
        <w:t>СПЕЦТЕНДЕР</w:t>
      </w:r>
      <w:r w:rsidRPr="00476B9F">
        <w:t xml:space="preserve">»), зарегистрированное в установленном законом порядке на территории </w:t>
      </w:r>
      <w:r w:rsidR="006D7898" w:rsidRPr="006D7898">
        <w:t>127030, г. Москва, вн. тер. г. муниципальный округ Тверской, ул. Новослободская, д. 20, помещ. 26/1/2</w:t>
      </w:r>
      <w:r>
        <w:t>.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субъект персональных данных – физическое лицо, которое прямо или косвенно определено или определяемо</w:t>
      </w:r>
      <w:r>
        <w:t xml:space="preserve"> с помощью персональных данных;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</w:t>
      </w:r>
      <w:r>
        <w:t>рование, удаление, уничтожение;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 xml:space="preserve">автоматизированная обработка персональных данных - обработка персональных данных с помощью </w:t>
      </w:r>
      <w:r>
        <w:t>средств вычислительной техники;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распространение персональных данных - действия, направленные на раскрытие персональных данных неопределенному кругу лиц;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lastRenderedPageBreak/>
        <w:t>предоставление персональных данных - действия, направленные на раскрытие персональных данных определенному ли</w:t>
      </w:r>
      <w:r>
        <w:t>цу или определенному кругу лиц;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 xml:space="preserve">блокирование персональных данных - временное прекращение обработки персональных данных (за исключением случаев, если обработка необходима для </w:t>
      </w:r>
      <w:r>
        <w:t>уточнения персональных данных);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и/или в результате которых уничтожаются материальны</w:t>
      </w:r>
      <w:r>
        <w:t>е носители персональных данных;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</w:t>
      </w:r>
      <w:r>
        <w:t>у субъекту персональных данных;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</w:t>
      </w:r>
      <w:r>
        <w:t>хнологий и технических средств;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</w:t>
      </w:r>
      <w:r>
        <w:t>ранному юридическому лицу;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 xml:space="preserve">электронная торговая площадка (ЭТП) – программно-аппаратный комплекс, содержащий необходимый функционал, который обеспечивает организацию и проведение процедур закупок товаров, работ, услуг в электронной форме в информационно-телекоммуникационной сети «Интернет» по адресам: </w:t>
      </w:r>
      <w:bookmarkStart w:id="0" w:name="_GoBack"/>
      <w:r w:rsidRPr="00A97A1B">
        <w:rPr>
          <w:b/>
        </w:rPr>
        <w:t>http</w:t>
      </w:r>
      <w:bookmarkEnd w:id="0"/>
      <w:r w:rsidRPr="00A97A1B">
        <w:rPr>
          <w:b/>
        </w:rPr>
        <w:t>s://tor</w:t>
      </w:r>
      <w:r w:rsidR="00A97A1B" w:rsidRPr="00A97A1B">
        <w:rPr>
          <w:b/>
        </w:rPr>
        <w:t>gi.etpsp</w:t>
      </w:r>
      <w:r w:rsidRPr="00A97A1B">
        <w:rPr>
          <w:b/>
        </w:rPr>
        <w:t>.ru</w:t>
      </w:r>
      <w:r>
        <w:t>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сайт —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</w:t>
      </w:r>
      <w:r>
        <w:t xml:space="preserve">ионно-телекоммуникационной сети </w:t>
      </w:r>
      <w:r w:rsidRPr="00476B9F">
        <w:t>«Интернет» по сете</w:t>
      </w:r>
      <w:r>
        <w:t xml:space="preserve">вому адресу </w:t>
      </w:r>
      <w:r w:rsidR="00A97A1B" w:rsidRPr="00A97A1B">
        <w:rPr>
          <w:b/>
        </w:rPr>
        <w:t>https://</w:t>
      </w:r>
      <w:r w:rsidR="006D7898">
        <w:rPr>
          <w:b/>
          <w:lang w:val="en-US"/>
        </w:rPr>
        <w:t>torgi</w:t>
      </w:r>
      <w:r w:rsidR="006D7898">
        <w:rPr>
          <w:b/>
        </w:rPr>
        <w:t>.</w:t>
      </w:r>
      <w:r w:rsidR="00A97A1B" w:rsidRPr="00A97A1B">
        <w:rPr>
          <w:b/>
        </w:rPr>
        <w:t>etpsp</w:t>
      </w:r>
      <w:r w:rsidRPr="00A97A1B">
        <w:rPr>
          <w:b/>
        </w:rPr>
        <w:t>.ru</w:t>
      </w:r>
      <w:r>
        <w:t>.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клиент ЭТП - юридическое лицо или физическое лицо, в том числе индивидуальный предприниматель, аккредитованное на ЭТП в установленном настоящим Регламентом порядке, которому предос</w:t>
      </w:r>
      <w:r>
        <w:t>тавлен доступ в личный кабинет;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 xml:space="preserve">пользователь ЭТП – </w:t>
      </w:r>
      <w:r w:rsidR="00A97A1B" w:rsidRPr="00476B9F">
        <w:t>любое физическое лицо,</w:t>
      </w:r>
      <w:r w:rsidRPr="00476B9F">
        <w:t xml:space="preserve"> использующее ЭТП, в том числе, указанное в качестве представителя клиента ЭТП при регистрации и аккредитации на ЭТП, данные о котором хранятся в составе информации о клиенте ЭТП и осуществляющее действия на ЭТП от имени клиента ЭТП в рамках процедур, проведение которых возможно с использованием функционала ЭТП в соответствии с положениями Регламента ЭТП;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lastRenderedPageBreak/>
        <w:t>сookies — короткий фрагмент данных, пересылаемый веб-браузером или веб-клиентом веб-серверу в HTTP-запросе, всякий раз, когда пользователь ЭТП пытается открыть страницу сайта ЭТП. Фрагмент храни</w:t>
      </w:r>
      <w:r>
        <w:t>тся на компьютере пользователя.</w:t>
      </w:r>
    </w:p>
    <w:p w:rsidR="00476B9F" w:rsidRPr="00476B9F" w:rsidRDefault="00476B9F" w:rsidP="00476B9F">
      <w:pPr>
        <w:pStyle w:val="aa"/>
        <w:numPr>
          <w:ilvl w:val="2"/>
          <w:numId w:val="9"/>
        </w:numPr>
      </w:pPr>
      <w:r w:rsidRPr="00476B9F">
        <w:t>IP-адрес — уникальный сетевой адрес узла в компьютерной сети, построенной по протоколу TCP/IP.</w:t>
      </w:r>
    </w:p>
    <w:p w:rsidR="00476B9F" w:rsidRPr="00476B9F" w:rsidRDefault="00476B9F" w:rsidP="00476B9F">
      <w:pPr>
        <w:pStyle w:val="aa"/>
      </w:pPr>
      <w:r w:rsidRPr="00476B9F">
        <w:t>1.2.</w:t>
      </w:r>
      <w:r w:rsidRPr="00476B9F">
        <w:tab/>
        <w:t>Иные термины и определения, не указанные в настоящем разделе Политики, используются в значениях, установленных законами и иными нормативными правовыми актами, Регламентом ЭТП.</w:t>
      </w:r>
    </w:p>
    <w:p w:rsidR="00476B9F" w:rsidRPr="00476B9F" w:rsidRDefault="00476B9F" w:rsidP="00476B9F">
      <w:pPr>
        <w:pStyle w:val="H2"/>
      </w:pPr>
      <w:r w:rsidRPr="00476B9F">
        <w:t>2. Общие положения</w:t>
      </w:r>
      <w:r w:rsidRPr="00476B9F">
        <w:tab/>
      </w:r>
    </w:p>
    <w:p w:rsidR="00476B9F" w:rsidRPr="00476B9F" w:rsidRDefault="00476B9F" w:rsidP="00476B9F">
      <w:pPr>
        <w:pStyle w:val="aa"/>
      </w:pPr>
      <w:r w:rsidRPr="00476B9F">
        <w:t>2.1.</w:t>
      </w:r>
      <w:r w:rsidRPr="00476B9F">
        <w:tab/>
        <w:t xml:space="preserve">Настоящая Политика разработана во исполнение требований Федерального закона от 27.07.2006 №152-ФЗ «О персональных данных» (далее - Закон о персональных данных) в целях обеспечения конфиденциальности и безопасности персональных данных и </w:t>
      </w:r>
      <w:proofErr w:type="gramStart"/>
      <w:r w:rsidRPr="00476B9F">
        <w:t>защиты прав и свобод человека</w:t>
      </w:r>
      <w:proofErr w:type="gramEnd"/>
      <w:r w:rsidRPr="00476B9F">
        <w:t xml:space="preserve"> и гражданина при обработке его персональных данных.</w:t>
      </w:r>
    </w:p>
    <w:p w:rsidR="00476B9F" w:rsidRPr="00476B9F" w:rsidRDefault="00476B9F" w:rsidP="00476B9F">
      <w:pPr>
        <w:pStyle w:val="aa"/>
      </w:pPr>
      <w:r w:rsidRPr="00476B9F">
        <w:t>2.2.</w:t>
      </w:r>
      <w:r w:rsidRPr="00476B9F">
        <w:tab/>
        <w:t>Настоящая Политика действует в отношении всех персональных данных, которые обрабатывает Оператор.</w:t>
      </w:r>
    </w:p>
    <w:p w:rsidR="00476B9F" w:rsidRPr="00476B9F" w:rsidRDefault="00476B9F" w:rsidP="00476B9F">
      <w:pPr>
        <w:pStyle w:val="aa"/>
      </w:pPr>
      <w:r w:rsidRPr="00476B9F">
        <w:t>2.3.</w:t>
      </w:r>
      <w:r w:rsidRPr="00476B9F">
        <w:tab/>
        <w:t>Настоящая Политика распространяется на отношения в области обработки персональных данных, возникшие у Оператора как до, так и после утверждения настоящей Политики.</w:t>
      </w:r>
    </w:p>
    <w:p w:rsidR="00476B9F" w:rsidRPr="00476B9F" w:rsidRDefault="00476B9F" w:rsidP="00476B9F">
      <w:pPr>
        <w:pStyle w:val="aa"/>
      </w:pPr>
      <w:r w:rsidRPr="00476B9F">
        <w:t>2.4.</w:t>
      </w:r>
      <w:r w:rsidRPr="00476B9F">
        <w:tab/>
        <w:t xml:space="preserve">Во исполнение требований Закона о персональных данных настоящая Политика публикуется в свободном доступе в информационно-телекоммуникационной сети Интернет на сайте Оператора по адресу </w:t>
      </w:r>
      <w:r w:rsidR="006D7898" w:rsidRPr="006D7898">
        <w:rPr>
          <w:b/>
        </w:rPr>
        <w:t>https://etpsp.ru/privacy.html</w:t>
      </w:r>
      <w:r w:rsidRPr="00476B9F">
        <w:t>.</w:t>
      </w:r>
    </w:p>
    <w:p w:rsidR="00476B9F" w:rsidRPr="00476B9F" w:rsidRDefault="00476B9F" w:rsidP="00476B9F">
      <w:pPr>
        <w:pStyle w:val="aa"/>
      </w:pPr>
      <w:r w:rsidRPr="00476B9F">
        <w:t>2.5.</w:t>
      </w:r>
      <w:r w:rsidRPr="00476B9F">
        <w:tab/>
        <w:t>Условия настоящей Политики адресованы неопределенному кругу лиц и могут быть приняты не иначе как путем согласия с настоящей Политикой в целом.</w:t>
      </w:r>
    </w:p>
    <w:p w:rsidR="00476B9F" w:rsidRPr="00476B9F" w:rsidRDefault="00476B9F" w:rsidP="00476B9F">
      <w:pPr>
        <w:pStyle w:val="aa"/>
      </w:pPr>
      <w:r w:rsidRPr="00476B9F">
        <w:t>2.6.</w:t>
      </w:r>
      <w:r w:rsidRPr="00476B9F">
        <w:tab/>
        <w:t>Проверка достоверности персональных данных, предоставленных в процессе использования ЭТП, не входит в обязанность Оператора.</w:t>
      </w:r>
    </w:p>
    <w:p w:rsidR="00476B9F" w:rsidRPr="00476B9F" w:rsidRDefault="00476B9F" w:rsidP="00476B9F">
      <w:pPr>
        <w:pStyle w:val="aa"/>
      </w:pPr>
      <w:r w:rsidRPr="00476B9F">
        <w:t>2.7.</w:t>
      </w:r>
      <w:r w:rsidRPr="00476B9F">
        <w:tab/>
        <w:t>Настоящая Политика не распространяется на ресурсы третьих лиц, гиперссылки на которые размещены на ЭТП.</w:t>
      </w:r>
    </w:p>
    <w:p w:rsidR="00476B9F" w:rsidRPr="00476B9F" w:rsidRDefault="00476B9F" w:rsidP="00476B9F">
      <w:pPr>
        <w:pStyle w:val="aa"/>
      </w:pPr>
      <w:r w:rsidRPr="00476B9F">
        <w:t>2.8.</w:t>
      </w:r>
      <w:r w:rsidRPr="00476B9F">
        <w:tab/>
        <w:t>Контроль за исполнением требований настоящей Политики осуществляется уполномоченным лицом, ответственным за организацию обработки персональных данных у Оператора.</w:t>
      </w:r>
    </w:p>
    <w:p w:rsidR="00476B9F" w:rsidRPr="00476B9F" w:rsidRDefault="00476B9F" w:rsidP="00476B9F">
      <w:pPr>
        <w:pStyle w:val="aa"/>
      </w:pPr>
      <w:r w:rsidRPr="00476B9F">
        <w:t>2.9.</w:t>
      </w:r>
      <w:r w:rsidRPr="00476B9F">
        <w:tab/>
        <w:t>Ответственность за нарушение требований законодательства Российской Федерации и нормативных актов в сфере обработки и защиты персональных данных определяется в соответствии с законодательством Российской Федерации.</w:t>
      </w:r>
    </w:p>
    <w:p w:rsidR="00476B9F" w:rsidRPr="00476B9F" w:rsidRDefault="00476B9F" w:rsidP="00476B9F">
      <w:pPr>
        <w:pStyle w:val="aa"/>
      </w:pPr>
    </w:p>
    <w:p w:rsidR="00476B9F" w:rsidRPr="00476B9F" w:rsidRDefault="00476B9F" w:rsidP="00476B9F">
      <w:pPr>
        <w:pStyle w:val="H2"/>
      </w:pPr>
      <w:r w:rsidRPr="00476B9F">
        <w:lastRenderedPageBreak/>
        <w:t>3. Правовые основания обработки персональных данных</w:t>
      </w:r>
      <w:r w:rsidRPr="00476B9F">
        <w:tab/>
      </w:r>
    </w:p>
    <w:p w:rsidR="00476B9F" w:rsidRDefault="00476B9F" w:rsidP="00476B9F">
      <w:pPr>
        <w:pStyle w:val="aa"/>
      </w:pPr>
      <w:r w:rsidRPr="00476B9F">
        <w:t>3.1.</w:t>
      </w:r>
      <w:r w:rsidRPr="00476B9F">
        <w:tab/>
        <w:t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</w:t>
      </w:r>
      <w:r>
        <w:t>рсональных данных, в том числе:</w:t>
      </w:r>
    </w:p>
    <w:p w:rsidR="00476B9F" w:rsidRPr="00476B9F" w:rsidRDefault="00476B9F" w:rsidP="00476B9F">
      <w:pPr>
        <w:pStyle w:val="af4"/>
        <w:numPr>
          <w:ilvl w:val="0"/>
          <w:numId w:val="9"/>
        </w:numPr>
        <w:spacing w:after="0"/>
        <w:contextualSpacing w:val="0"/>
        <w:rPr>
          <w:vanish/>
        </w:rPr>
      </w:pPr>
    </w:p>
    <w:p w:rsidR="00476B9F" w:rsidRPr="00476B9F" w:rsidRDefault="00476B9F" w:rsidP="00476B9F">
      <w:pPr>
        <w:pStyle w:val="af4"/>
        <w:numPr>
          <w:ilvl w:val="0"/>
          <w:numId w:val="9"/>
        </w:numPr>
        <w:spacing w:after="0"/>
        <w:contextualSpacing w:val="0"/>
        <w:rPr>
          <w:vanish/>
        </w:rPr>
      </w:pPr>
    </w:p>
    <w:p w:rsidR="00476B9F" w:rsidRPr="00476B9F" w:rsidRDefault="00476B9F" w:rsidP="00476B9F">
      <w:pPr>
        <w:pStyle w:val="af4"/>
        <w:numPr>
          <w:ilvl w:val="1"/>
          <w:numId w:val="9"/>
        </w:numPr>
        <w:spacing w:after="0"/>
        <w:contextualSpacing w:val="0"/>
        <w:rPr>
          <w:vanish/>
        </w:rPr>
      </w:pP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Ко</w:t>
      </w:r>
      <w:r>
        <w:t>нституция Российской Федерации;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Гражданский кодекс Российской Федерации; Трудовой кодекс Российской Федерации; Налогов</w:t>
      </w:r>
      <w:r>
        <w:t>ый кодекс Российской Федерации;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 xml:space="preserve">Федеральный закон от 08.02.1998 N 14-ФЗ «Об обществах с </w:t>
      </w:r>
      <w:r>
        <w:t>ограниченной ответственностью»;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 xml:space="preserve">Федеральный закон от 27.07.2006 № 149-ФЗ «Об информации, информационных технологиях и о защите информации»; Федеральный закон от 27.07.2006 № </w:t>
      </w:r>
      <w:r>
        <w:t>152-ФЗ «О персональных данных»;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Постановление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</w:t>
      </w:r>
      <w:r>
        <w:t xml:space="preserve"> системах персональных данных»;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Постановление Правительства Российской Федерации от 15.09.2008 № 687 «Об утверждении Положения об особенностях обработки персональных данных, осуществляемой без исполь</w:t>
      </w:r>
      <w:r>
        <w:t>зования средств автоматизации»;</w:t>
      </w:r>
    </w:p>
    <w:p w:rsidR="00476B9F" w:rsidRPr="00476B9F" w:rsidRDefault="00476B9F" w:rsidP="00476B9F">
      <w:pPr>
        <w:pStyle w:val="aa"/>
        <w:numPr>
          <w:ilvl w:val="2"/>
          <w:numId w:val="9"/>
        </w:numPr>
      </w:pPr>
      <w:r w:rsidRPr="00476B9F">
        <w:t>Приказ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:rsidR="00476B9F" w:rsidRDefault="00476B9F" w:rsidP="00476B9F">
      <w:pPr>
        <w:pStyle w:val="aa"/>
        <w:numPr>
          <w:ilvl w:val="1"/>
          <w:numId w:val="9"/>
        </w:numPr>
      </w:pPr>
      <w:r w:rsidRPr="00476B9F">
        <w:t>Правовым основанием обработки перс</w:t>
      </w:r>
      <w:r>
        <w:t>ональных данных также являются: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соглашение об оказании услуг электронной торговой площадки (пользовательское сог</w:t>
      </w:r>
      <w:r>
        <w:t>лашение); регламент работы ЭТП;</w:t>
      </w:r>
    </w:p>
    <w:p w:rsidR="00476B9F" w:rsidRPr="00476B9F" w:rsidRDefault="00476B9F" w:rsidP="00476B9F">
      <w:pPr>
        <w:pStyle w:val="aa"/>
        <w:numPr>
          <w:ilvl w:val="2"/>
          <w:numId w:val="9"/>
        </w:numPr>
      </w:pPr>
      <w:r w:rsidRPr="00476B9F">
        <w:t>договоры, заключаемые между Оператором и субъектами персональных данных; согласие субъектов персональных данных на обработку их персональных данных.</w:t>
      </w:r>
    </w:p>
    <w:p w:rsidR="00476B9F" w:rsidRPr="00476B9F" w:rsidRDefault="00476B9F" w:rsidP="00476B9F">
      <w:pPr>
        <w:pStyle w:val="H2"/>
      </w:pPr>
      <w:r w:rsidRPr="00476B9F">
        <w:t>4. Цели обработки персональных данных</w:t>
      </w:r>
      <w:r w:rsidRPr="00476B9F">
        <w:tab/>
      </w:r>
    </w:p>
    <w:p w:rsidR="00476B9F" w:rsidRDefault="00476B9F" w:rsidP="00476B9F">
      <w:pPr>
        <w:pStyle w:val="aa"/>
      </w:pPr>
      <w:r w:rsidRPr="00476B9F">
        <w:t>4.1.</w:t>
      </w:r>
      <w:r w:rsidRPr="00476B9F">
        <w:tab/>
        <w:t>Оператор осуществляет обработку персона</w:t>
      </w:r>
      <w:r>
        <w:t>льных данных в следующих целях:</w:t>
      </w:r>
    </w:p>
    <w:p w:rsidR="00476B9F" w:rsidRPr="00476B9F" w:rsidRDefault="00476B9F" w:rsidP="00476B9F">
      <w:pPr>
        <w:pStyle w:val="af4"/>
        <w:numPr>
          <w:ilvl w:val="0"/>
          <w:numId w:val="9"/>
        </w:numPr>
        <w:spacing w:after="0"/>
        <w:contextualSpacing w:val="0"/>
        <w:rPr>
          <w:vanish/>
        </w:rPr>
      </w:pPr>
    </w:p>
    <w:p w:rsidR="00476B9F" w:rsidRPr="00476B9F" w:rsidRDefault="00476B9F" w:rsidP="00476B9F">
      <w:pPr>
        <w:pStyle w:val="af4"/>
        <w:numPr>
          <w:ilvl w:val="1"/>
          <w:numId w:val="9"/>
        </w:numPr>
        <w:spacing w:after="0"/>
        <w:contextualSpacing w:val="0"/>
        <w:rPr>
          <w:vanish/>
        </w:rPr>
      </w:pP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регистрации и аккредитации клиента ЭТП;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создания учетной записи (открытия личного кабинета) для использования функционала ЭТП; идентификации пользователя ЭТП для обеспечения доступа к функционалу ЭТП;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оказания услуг ЭТП, направления рекламных писем, рассылок информационного характера;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lastRenderedPageBreak/>
        <w:t>предоставление информации, оказание консультационной, информационной и технической поддержки для обеспечения доступа к функционалу ЭТП;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ведения статистики данных об ЭТП и клиентах ЭТП, в том числе для улучшения функциональных возможностей ЭТП, предоставляемых услуг и сервисов;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заключения, исполнения гражданско-правовых договоров с физическими, юридическими иными лицами, в случаях, пред обеспечения возможности организации закупочных процедур и участия в закупочных процедурах;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получения, обработки и обеспечения безопасности платежей, поступающих в счет оплаты услуг ЭТП и в связи с участием в закупочных процедурах;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ведения кадрового делопроизводства и организации кадрового учета, обеспечения соблюдения законов и иных нормативно-правовых актов, заключения и исполнения обязательств по трудовым и гражданско-правовым договорам;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исполнения требований налогового законодательства в связи с исчислением и уплатой налога на доходы физических лиц, а также единого социального налога, пенсионного законодательства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страхование;</w:t>
      </w:r>
    </w:p>
    <w:p w:rsidR="00476B9F" w:rsidRPr="00476B9F" w:rsidRDefault="00476B9F" w:rsidP="00476B9F">
      <w:pPr>
        <w:pStyle w:val="aa"/>
        <w:numPr>
          <w:ilvl w:val="2"/>
          <w:numId w:val="9"/>
        </w:numPr>
      </w:pPr>
      <w:r w:rsidRPr="00476B9F">
        <w:t>обеспечения, заполнения первичной статистической документации, в соответствии с Трудовым кодексом РФ, Налоговым кодексом РФ, федеральными законами.</w:t>
      </w:r>
    </w:p>
    <w:p w:rsidR="00476B9F" w:rsidRPr="00476B9F" w:rsidRDefault="00476B9F" w:rsidP="00476B9F">
      <w:pPr>
        <w:pStyle w:val="H2"/>
      </w:pPr>
      <w:r w:rsidRPr="00476B9F">
        <w:t>5. Права и обязанности сторон</w:t>
      </w:r>
      <w:r w:rsidRPr="00476B9F">
        <w:tab/>
      </w:r>
    </w:p>
    <w:p w:rsidR="00476B9F" w:rsidRDefault="00476B9F" w:rsidP="00476B9F">
      <w:pPr>
        <w:pStyle w:val="aa"/>
      </w:pPr>
      <w:r>
        <w:t>5.1.</w:t>
      </w:r>
      <w:r>
        <w:tab/>
        <w:t>Оператор имеет право:</w:t>
      </w:r>
    </w:p>
    <w:p w:rsidR="00476B9F" w:rsidRPr="00476B9F" w:rsidRDefault="00476B9F" w:rsidP="00476B9F">
      <w:pPr>
        <w:pStyle w:val="af4"/>
        <w:numPr>
          <w:ilvl w:val="0"/>
          <w:numId w:val="9"/>
        </w:numPr>
        <w:spacing w:after="0"/>
        <w:contextualSpacing w:val="0"/>
        <w:rPr>
          <w:vanish/>
        </w:rPr>
      </w:pPr>
    </w:p>
    <w:p w:rsidR="00476B9F" w:rsidRPr="00476B9F" w:rsidRDefault="00476B9F" w:rsidP="00476B9F">
      <w:pPr>
        <w:pStyle w:val="af4"/>
        <w:numPr>
          <w:ilvl w:val="1"/>
          <w:numId w:val="9"/>
        </w:numPr>
        <w:spacing w:after="0"/>
        <w:contextualSpacing w:val="0"/>
        <w:rPr>
          <w:vanish/>
        </w:rPr>
      </w:pP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поручить обработку персональных данных другому лицу с согласия субъекта персональных данных, если иное не предусмотрено законодательством РФ, на основании заключаемого с этим лицом договора.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</w:t>
      </w:r>
      <w:r>
        <w:t>е Законом о персональных данных;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lastRenderedPageBreak/>
        <w:t>использовать персональные данные субъекта без его согласия, в случаях, предусмотренных законодательством;</w:t>
      </w:r>
    </w:p>
    <w:p w:rsidR="00476B9F" w:rsidRPr="00476B9F" w:rsidRDefault="00476B9F" w:rsidP="00476B9F">
      <w:pPr>
        <w:pStyle w:val="aa"/>
        <w:numPr>
          <w:ilvl w:val="2"/>
          <w:numId w:val="9"/>
        </w:numPr>
      </w:pPr>
      <w:r w:rsidRPr="00476B9F">
        <w:t>осуществлять сбор информации о пользователях сайта Оператора, в том числе с использованием идентификационных файлов, которые сохраняются в клиентской системе, путем регистрации, а также через сообщения, отправляемые посредством сайта Оператора.</w:t>
      </w:r>
    </w:p>
    <w:p w:rsidR="00476B9F" w:rsidRDefault="00476B9F" w:rsidP="00476B9F">
      <w:pPr>
        <w:pStyle w:val="aa"/>
        <w:numPr>
          <w:ilvl w:val="1"/>
          <w:numId w:val="9"/>
        </w:numPr>
      </w:pPr>
      <w:r>
        <w:t>Оператор обязан: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организовывать обработку персональных данных в соответствии с требованиями Закона о персональных данных;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по запросу предоставлять персональные данные субъектов третьим лицам, если это предусмотрено действующим законодательством (органам дознания и следствия, иным уполномоченным органам;</w:t>
      </w:r>
    </w:p>
    <w:p w:rsidR="00476B9F" w:rsidRPr="00476B9F" w:rsidRDefault="00476B9F" w:rsidP="00476B9F">
      <w:pPr>
        <w:pStyle w:val="aa"/>
        <w:numPr>
          <w:ilvl w:val="2"/>
          <w:numId w:val="9"/>
        </w:numPr>
      </w:pPr>
      <w:r w:rsidRPr="00476B9F">
        <w:t>отказывать в предоставлении персональных данных в случаях, предусмотренных законодательством.</w:t>
      </w:r>
    </w:p>
    <w:p w:rsidR="00476B9F" w:rsidRDefault="00476B9F" w:rsidP="00476B9F">
      <w:pPr>
        <w:pStyle w:val="aa"/>
        <w:numPr>
          <w:ilvl w:val="1"/>
          <w:numId w:val="9"/>
        </w:numPr>
      </w:pPr>
      <w:r w:rsidRPr="00476B9F">
        <w:t>Субъ</w:t>
      </w:r>
      <w:r>
        <w:t>ект персональных данных обязан: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исполнять свои обязательства в соответствии с условиями настоящей Политики и законодательством Российской Федерации;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сообщать Оператору персональные данные, определенные законодательством РФ, Регламентом ЭТП и другими регулирующими актами Оператора, в целях использования функционала ЭТП. Обеспечивать полноту и достоверность предоставляемых персональных данных;</w:t>
      </w:r>
    </w:p>
    <w:p w:rsidR="00476B9F" w:rsidRPr="00476B9F" w:rsidRDefault="00476B9F" w:rsidP="00476B9F">
      <w:pPr>
        <w:pStyle w:val="aa"/>
        <w:numPr>
          <w:ilvl w:val="2"/>
          <w:numId w:val="9"/>
        </w:numPr>
      </w:pPr>
      <w:r w:rsidRPr="00476B9F">
        <w:t>обновлять и дополнять предоставленные Оператору персональные данные в случае их изменения; не собирать и не обрабатывать персональные данные других пользователей ЭТП.</w:t>
      </w:r>
    </w:p>
    <w:p w:rsidR="00476B9F" w:rsidRDefault="00476B9F" w:rsidP="00476B9F">
      <w:pPr>
        <w:pStyle w:val="aa"/>
        <w:numPr>
          <w:ilvl w:val="1"/>
          <w:numId w:val="9"/>
        </w:numPr>
      </w:pPr>
      <w:r w:rsidRPr="00476B9F">
        <w:t>Субъект п</w:t>
      </w:r>
      <w:r>
        <w:t>ерсональных данных имеет право: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получать информацию, касающуюся обработки его персональных данных, за исключением случаев, предусмотренных законодательством РФ.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 xml:space="preserve">требовать от оператора уточнения его персональных данных, их блокирования или уничтожения в случае, если персональные данные являются неполными, </w:t>
      </w:r>
      <w:r w:rsidRPr="00476B9F">
        <w:lastRenderedPageBreak/>
        <w:t xml:space="preserve">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 Запрос/обращение направляется посредством электронного письма на адрес: </w:t>
      </w:r>
      <w:r w:rsidR="00A97A1B" w:rsidRPr="00A97A1B">
        <w:rPr>
          <w:b/>
        </w:rPr>
        <w:t>info@etpsp.ru</w:t>
      </w:r>
      <w:r w:rsidRPr="00476B9F">
        <w:t>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получать информацию о сроках обработки своих персональных данных, в том числе о сроках их хранения;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обжаловать в уполномоченном органе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476B9F" w:rsidRPr="00476B9F" w:rsidRDefault="00476B9F" w:rsidP="00476B9F">
      <w:pPr>
        <w:pStyle w:val="aa"/>
        <w:numPr>
          <w:ilvl w:val="2"/>
          <w:numId w:val="9"/>
        </w:numPr>
      </w:pPr>
      <w:r w:rsidRPr="00476B9F">
        <w:t>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476B9F" w:rsidRDefault="00476B9F" w:rsidP="00476B9F">
      <w:pPr>
        <w:pStyle w:val="H2"/>
      </w:pPr>
      <w:r>
        <w:t xml:space="preserve">6. </w:t>
      </w:r>
      <w:r w:rsidRPr="00476B9F">
        <w:t>Содержание и объем обрабатываемых персональных данных</w:t>
      </w:r>
    </w:p>
    <w:p w:rsidR="00476B9F" w:rsidRPr="00476B9F" w:rsidRDefault="00476B9F" w:rsidP="00476B9F">
      <w:pPr>
        <w:pStyle w:val="aa"/>
      </w:pPr>
      <w:r w:rsidRPr="00476B9F">
        <w:t>6.1.</w:t>
      </w:r>
      <w:r w:rsidRPr="00476B9F">
        <w:tab/>
        <w:t>Содержание и объем обрабатываемых персональных данных должны соответствовать заявленным целям обработки, предусмотренным разделом 4 настоящей Политики. Обрабатываемые персональные данные не должны быть избыточными по отношению к</w:t>
      </w:r>
      <w:r>
        <w:t xml:space="preserve"> заявленным целям их обработки.</w:t>
      </w:r>
      <w:r w:rsidRPr="00476B9F">
        <w:t xml:space="preserve"> </w:t>
      </w:r>
    </w:p>
    <w:p w:rsidR="00476B9F" w:rsidRPr="00476B9F" w:rsidRDefault="00476B9F" w:rsidP="00476B9F">
      <w:pPr>
        <w:pStyle w:val="aa"/>
      </w:pPr>
      <w:r w:rsidRPr="00476B9F">
        <w:t>6.2.</w:t>
      </w:r>
      <w:r w:rsidRPr="00476B9F">
        <w:tab/>
        <w:t>Перечень персональных данных, подлежащих защите Оператором, формируется в соответствии с федеральным законодательством о персональных данных и перечнями персональных данных, обрабатываемых в связи с осущест</w:t>
      </w:r>
      <w:r>
        <w:t>влением деятельности Оператора;</w:t>
      </w:r>
    </w:p>
    <w:p w:rsidR="00476B9F" w:rsidRPr="00476B9F" w:rsidRDefault="00476B9F" w:rsidP="00476B9F">
      <w:pPr>
        <w:pStyle w:val="aa"/>
      </w:pPr>
      <w:r w:rsidRPr="00476B9F">
        <w:t>6.3.</w:t>
      </w:r>
      <w:r w:rsidRPr="00476B9F">
        <w:tab/>
        <w:t>Сведениями, составляющими персональные данные, является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476B9F" w:rsidRDefault="00476B9F" w:rsidP="00476B9F">
      <w:pPr>
        <w:pStyle w:val="aa"/>
      </w:pPr>
      <w:r w:rsidRPr="00476B9F">
        <w:t>6.4.</w:t>
      </w:r>
      <w:r w:rsidRPr="00476B9F">
        <w:tab/>
        <w:t>В зависимости от субъекта персональных данных Оператор обрабатывает персональные данные следующих категорий субъекто</w:t>
      </w:r>
      <w:r>
        <w:t>в персональных данных:</w:t>
      </w:r>
    </w:p>
    <w:p w:rsidR="00476B9F" w:rsidRPr="00476B9F" w:rsidRDefault="00476B9F" w:rsidP="00476B9F">
      <w:pPr>
        <w:pStyle w:val="af4"/>
        <w:numPr>
          <w:ilvl w:val="0"/>
          <w:numId w:val="9"/>
        </w:numPr>
        <w:spacing w:after="0"/>
        <w:contextualSpacing w:val="0"/>
        <w:rPr>
          <w:vanish/>
        </w:rPr>
      </w:pPr>
    </w:p>
    <w:p w:rsidR="00476B9F" w:rsidRPr="00476B9F" w:rsidRDefault="00476B9F" w:rsidP="00476B9F">
      <w:pPr>
        <w:pStyle w:val="af4"/>
        <w:numPr>
          <w:ilvl w:val="1"/>
          <w:numId w:val="9"/>
        </w:numPr>
        <w:spacing w:after="0"/>
        <w:contextualSpacing w:val="0"/>
        <w:rPr>
          <w:vanish/>
        </w:rPr>
      </w:pPr>
    </w:p>
    <w:p w:rsidR="00476B9F" w:rsidRPr="00476B9F" w:rsidRDefault="00476B9F" w:rsidP="00476B9F">
      <w:pPr>
        <w:pStyle w:val="af4"/>
        <w:numPr>
          <w:ilvl w:val="1"/>
          <w:numId w:val="9"/>
        </w:numPr>
        <w:spacing w:after="0"/>
        <w:contextualSpacing w:val="0"/>
        <w:rPr>
          <w:vanish/>
        </w:rPr>
      </w:pPr>
    </w:p>
    <w:p w:rsidR="00476B9F" w:rsidRPr="00476B9F" w:rsidRDefault="00476B9F" w:rsidP="00476B9F">
      <w:pPr>
        <w:pStyle w:val="af4"/>
        <w:numPr>
          <w:ilvl w:val="1"/>
          <w:numId w:val="9"/>
        </w:numPr>
        <w:spacing w:after="0"/>
        <w:contextualSpacing w:val="0"/>
        <w:rPr>
          <w:vanish/>
        </w:rPr>
      </w:pPr>
    </w:p>
    <w:p w:rsidR="00476B9F" w:rsidRPr="00476B9F" w:rsidRDefault="00476B9F" w:rsidP="00476B9F">
      <w:pPr>
        <w:pStyle w:val="af4"/>
        <w:numPr>
          <w:ilvl w:val="1"/>
          <w:numId w:val="9"/>
        </w:numPr>
        <w:spacing w:after="0"/>
        <w:contextualSpacing w:val="0"/>
        <w:rPr>
          <w:vanish/>
        </w:rPr>
      </w:pP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 xml:space="preserve">персональные данные физических лиц, посетителей сайта </w:t>
      </w:r>
      <w:r w:rsidR="00A97A1B">
        <w:t xml:space="preserve">Оператора по адресу </w:t>
      </w:r>
      <w:r w:rsidR="00A97A1B" w:rsidRPr="00A97A1B">
        <w:rPr>
          <w:b/>
        </w:rPr>
        <w:t>https://</w:t>
      </w:r>
      <w:r w:rsidR="006D7898">
        <w:rPr>
          <w:b/>
          <w:lang w:val="en-US"/>
        </w:rPr>
        <w:t>torgi</w:t>
      </w:r>
      <w:r w:rsidR="006D7898" w:rsidRPr="006D7898">
        <w:rPr>
          <w:b/>
        </w:rPr>
        <w:t>.</w:t>
      </w:r>
      <w:r w:rsidR="00A97A1B" w:rsidRPr="00A97A1B">
        <w:rPr>
          <w:b/>
        </w:rPr>
        <w:t>etpsp</w:t>
      </w:r>
      <w:r w:rsidRPr="00A97A1B">
        <w:rPr>
          <w:b/>
        </w:rPr>
        <w:t>.ru</w:t>
      </w:r>
      <w:r w:rsidRPr="00476B9F">
        <w:t>; персональные данные пользователей ЭТП, необходимые для использования функционала ЭТП;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персональные данные физического лица, индивидуального предпринимателя, самозанятого, являющегося клиентом ЭТП;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 xml:space="preserve">персональные данные физического лица, руководителя или сотрудника юридического лица, являющегося контрагентом Оператора, необходимые Оператору для выполнения своих обязательств в рамках договорных отношений с контрагентом, для </w:t>
      </w:r>
      <w:r w:rsidRPr="00476B9F">
        <w:lastRenderedPageBreak/>
        <w:t>исполнения уставной деятельности и для выполнения требований законодательства Российской Федерации;</w:t>
      </w:r>
    </w:p>
    <w:p w:rsidR="00476B9F" w:rsidRPr="00476B9F" w:rsidRDefault="00476B9F" w:rsidP="00476B9F">
      <w:pPr>
        <w:pStyle w:val="aa"/>
        <w:numPr>
          <w:ilvl w:val="2"/>
          <w:numId w:val="9"/>
        </w:numPr>
      </w:pPr>
      <w:r w:rsidRPr="00476B9F">
        <w:t>персональные данные работников Оператора, бывших работников, кандидатов на замещение вакантных должностей, а также родственников работников Оператора.</w:t>
      </w:r>
    </w:p>
    <w:p w:rsidR="00476B9F" w:rsidRPr="00476B9F" w:rsidRDefault="00476B9F" w:rsidP="00476B9F">
      <w:pPr>
        <w:pStyle w:val="aa"/>
      </w:pPr>
      <w:r w:rsidRPr="00476B9F">
        <w:t>6.5.</w:t>
      </w:r>
      <w:r w:rsidRPr="00476B9F">
        <w:tab/>
        <w:t>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</w:t>
      </w:r>
      <w:r>
        <w:t>го личность) не осуществляется.</w:t>
      </w:r>
    </w:p>
    <w:p w:rsidR="00476B9F" w:rsidRPr="00476B9F" w:rsidRDefault="00476B9F" w:rsidP="00476B9F">
      <w:pPr>
        <w:pStyle w:val="aa"/>
      </w:pPr>
      <w:r w:rsidRPr="00476B9F">
        <w:t>6.6.</w:t>
      </w:r>
      <w:r w:rsidRPr="00476B9F">
        <w:tab/>
        <w:t>Оператором не осуществляется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РФ.</w:t>
      </w:r>
    </w:p>
    <w:p w:rsidR="00476B9F" w:rsidRPr="00476B9F" w:rsidRDefault="00476B9F" w:rsidP="00476B9F">
      <w:pPr>
        <w:pStyle w:val="aa"/>
      </w:pPr>
      <w:r w:rsidRPr="00476B9F">
        <w:t>6.7.</w:t>
      </w:r>
      <w:r w:rsidRPr="00476B9F">
        <w:tab/>
        <w:t>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локальными актами.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</w:t>
      </w:r>
      <w:r>
        <w:t>е указанных в настоящем пункте.</w:t>
      </w:r>
    </w:p>
    <w:p w:rsidR="00476B9F" w:rsidRPr="00476B9F" w:rsidRDefault="00476B9F" w:rsidP="00476B9F">
      <w:pPr>
        <w:pStyle w:val="H2"/>
      </w:pPr>
      <w:r w:rsidRPr="00476B9F">
        <w:t>7. Сроки обработки персональных данных</w:t>
      </w:r>
      <w:r w:rsidRPr="00476B9F">
        <w:tab/>
      </w:r>
    </w:p>
    <w:p w:rsidR="00476B9F" w:rsidRPr="00476B9F" w:rsidRDefault="00476B9F" w:rsidP="00476B9F">
      <w:pPr>
        <w:pStyle w:val="aa"/>
      </w:pPr>
      <w:r w:rsidRPr="00476B9F">
        <w:t>7.1.</w:t>
      </w:r>
      <w:r w:rsidRPr="00476B9F">
        <w:tab/>
        <w:t>Условием прекращения обработки персональных данных является достижение целей обработки персональных данных, истечение срока действия согласия или отзыв согласия субъекта персональных данных на обработку его персональных данных, а также выявление неправомерной</w:t>
      </w:r>
      <w:r>
        <w:t xml:space="preserve"> обработки персональных данных.</w:t>
      </w:r>
    </w:p>
    <w:p w:rsidR="00476B9F" w:rsidRPr="00476B9F" w:rsidRDefault="00476B9F" w:rsidP="00476B9F">
      <w:pPr>
        <w:pStyle w:val="aa"/>
      </w:pPr>
      <w:r w:rsidRPr="00476B9F">
        <w:t>7.2.</w:t>
      </w:r>
      <w:r w:rsidRPr="00476B9F">
        <w:tab/>
        <w:t>Сроки обработки персональных данных определяются в соответствии со сроком действия аккредитации клиента ЭТП, договора с субъектом персональных данных, требованиями законодательства РФ и нормативными документами.</w:t>
      </w:r>
    </w:p>
    <w:p w:rsidR="00476B9F" w:rsidRPr="00476B9F" w:rsidRDefault="00476B9F" w:rsidP="00476B9F">
      <w:pPr>
        <w:pStyle w:val="aa"/>
      </w:pPr>
      <w:r w:rsidRPr="00476B9F">
        <w:t>7.3.</w:t>
      </w:r>
      <w:r w:rsidRPr="00476B9F">
        <w:tab/>
        <w:t xml:space="preserve"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данных, кроме случаев, когда срок хранения персональных данных не установлен федеральным </w:t>
      </w:r>
      <w:r>
        <w:t>законом.</w:t>
      </w:r>
    </w:p>
    <w:p w:rsidR="00476B9F" w:rsidRPr="00476B9F" w:rsidRDefault="00476B9F" w:rsidP="00476B9F">
      <w:pPr>
        <w:pStyle w:val="aa"/>
      </w:pPr>
      <w:r w:rsidRPr="00476B9F">
        <w:t>7.4.</w:t>
      </w:r>
      <w:r w:rsidRPr="00476B9F">
        <w:tab/>
        <w:t>При осуществлении хранения персональных данных Оператор использует базы данных, находящиеся на т</w:t>
      </w:r>
      <w:r>
        <w:t>ерритории Российской Федерации.</w:t>
      </w:r>
    </w:p>
    <w:p w:rsidR="00476B9F" w:rsidRPr="00476B9F" w:rsidRDefault="00476B9F" w:rsidP="00476B9F">
      <w:pPr>
        <w:pStyle w:val="H2"/>
      </w:pPr>
      <w:r w:rsidRPr="00476B9F">
        <w:lastRenderedPageBreak/>
        <w:t>8. Принципы и условия обработки персональных данных</w:t>
      </w:r>
      <w:r w:rsidRPr="00476B9F">
        <w:tab/>
      </w:r>
    </w:p>
    <w:p w:rsidR="00476B9F" w:rsidRPr="00476B9F" w:rsidRDefault="00476B9F" w:rsidP="00476B9F">
      <w:pPr>
        <w:pStyle w:val="aa"/>
      </w:pPr>
      <w:r w:rsidRPr="00476B9F">
        <w:t>8.1.</w:t>
      </w:r>
      <w:r w:rsidRPr="00476B9F">
        <w:tab/>
        <w:t>Основной задачей обеспечения безопасности персональных данных при их обработке Оператором является предотвращение несанкционированного доступа к ним третьих лиц, предупреждение преднамеренных программно- технических и иных воздействий с целью хищения персональных данных, разрушения (уничтожения) или искажения их в процессе обработки.</w:t>
      </w:r>
    </w:p>
    <w:p w:rsidR="00476B9F" w:rsidRDefault="00476B9F" w:rsidP="00476B9F">
      <w:pPr>
        <w:pStyle w:val="aa"/>
      </w:pPr>
      <w:r w:rsidRPr="00476B9F">
        <w:t>8.2.</w:t>
      </w:r>
      <w:r w:rsidRPr="00476B9F">
        <w:tab/>
        <w:t>Обработка персональных данных Оператором осуществляется</w:t>
      </w:r>
      <w:r>
        <w:t xml:space="preserve"> на основе следующих принципов:</w:t>
      </w:r>
    </w:p>
    <w:p w:rsidR="00476B9F" w:rsidRPr="00476B9F" w:rsidRDefault="00476B9F" w:rsidP="00476B9F">
      <w:pPr>
        <w:pStyle w:val="af4"/>
        <w:numPr>
          <w:ilvl w:val="0"/>
          <w:numId w:val="9"/>
        </w:numPr>
        <w:spacing w:after="0"/>
        <w:contextualSpacing w:val="0"/>
        <w:rPr>
          <w:vanish/>
        </w:rPr>
      </w:pPr>
    </w:p>
    <w:p w:rsidR="00476B9F" w:rsidRPr="00476B9F" w:rsidRDefault="00476B9F" w:rsidP="00476B9F">
      <w:pPr>
        <w:pStyle w:val="af4"/>
        <w:numPr>
          <w:ilvl w:val="0"/>
          <w:numId w:val="9"/>
        </w:numPr>
        <w:spacing w:after="0"/>
        <w:contextualSpacing w:val="0"/>
        <w:rPr>
          <w:vanish/>
        </w:rPr>
      </w:pPr>
    </w:p>
    <w:p w:rsidR="00476B9F" w:rsidRPr="00476B9F" w:rsidRDefault="00476B9F" w:rsidP="00476B9F">
      <w:pPr>
        <w:pStyle w:val="af4"/>
        <w:numPr>
          <w:ilvl w:val="1"/>
          <w:numId w:val="9"/>
        </w:numPr>
        <w:spacing w:after="0"/>
        <w:contextualSpacing w:val="0"/>
        <w:rPr>
          <w:vanish/>
        </w:rPr>
      </w:pPr>
    </w:p>
    <w:p w:rsidR="00476B9F" w:rsidRPr="00476B9F" w:rsidRDefault="00476B9F" w:rsidP="00476B9F">
      <w:pPr>
        <w:pStyle w:val="af4"/>
        <w:numPr>
          <w:ilvl w:val="1"/>
          <w:numId w:val="9"/>
        </w:numPr>
        <w:spacing w:after="0"/>
        <w:contextualSpacing w:val="0"/>
        <w:rPr>
          <w:vanish/>
        </w:rPr>
      </w:pP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законности и справедливости целей и способов обработки персональных данных; соответствия целей обработки персональных данных целям, заранее определенным и заявленным при сборе персональных данных, а также полномочиям и функциям Оператора;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недопустимости объединения, созданных для несовместимых между собой целей баз данных, содержащих персональные данные;</w:t>
      </w:r>
    </w:p>
    <w:p w:rsidR="00476B9F" w:rsidRDefault="00476B9F" w:rsidP="00476B9F">
      <w:pPr>
        <w:pStyle w:val="aa"/>
        <w:numPr>
          <w:ilvl w:val="2"/>
          <w:numId w:val="9"/>
        </w:numPr>
      </w:pPr>
      <w:r w:rsidRPr="00476B9F">
        <w:t>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476B9F" w:rsidRPr="00476B9F" w:rsidRDefault="00476B9F" w:rsidP="00476B9F">
      <w:pPr>
        <w:pStyle w:val="aa"/>
        <w:numPr>
          <w:ilvl w:val="2"/>
          <w:numId w:val="9"/>
        </w:numPr>
      </w:pPr>
      <w:r w:rsidRPr="00476B9F">
        <w:t>уничтожения по достижении целей обработки персональных данных или в случае утраты необходимости в их достижении.</w:t>
      </w:r>
    </w:p>
    <w:p w:rsidR="00476B9F" w:rsidRPr="00476B9F" w:rsidRDefault="00476B9F" w:rsidP="00476B9F">
      <w:pPr>
        <w:pStyle w:val="aa"/>
      </w:pPr>
      <w:r w:rsidRPr="00476B9F">
        <w:t>8.3.</w:t>
      </w:r>
      <w:r w:rsidRPr="00476B9F">
        <w:tab/>
        <w:t>Обработка персональных данных осуществляется на основании условий, определенных законодательством Российской Федерации.</w:t>
      </w:r>
    </w:p>
    <w:p w:rsidR="00476B9F" w:rsidRPr="00476B9F" w:rsidRDefault="00476B9F" w:rsidP="00476B9F">
      <w:pPr>
        <w:pStyle w:val="aa"/>
      </w:pPr>
      <w:r w:rsidRPr="00476B9F">
        <w:t>8.4.</w:t>
      </w:r>
      <w:r w:rsidRPr="00476B9F">
        <w:tab/>
        <w:t>оказывая услуги, Оператор при необходимости взаимодействует с третьими лицами в рамках достижения целей обработки персональных данных. Условия передачи персональных данных в адрес третьих лиц, конкретное наименование и местонахождение соответствующих третьих лиц, объем передаваемых персональных данных, перечень действий по их обработке, способы и иные условия обработки, включая требования к защите обрабатываемых персональных данных доводятся до сведения субъекта персональных данных, путем</w:t>
      </w:r>
      <w:r>
        <w:t xml:space="preserve"> размещения на сайте Оператора.</w:t>
      </w:r>
    </w:p>
    <w:p w:rsidR="00476B9F" w:rsidRPr="00476B9F" w:rsidRDefault="00476B9F" w:rsidP="00476B9F">
      <w:pPr>
        <w:pStyle w:val="H2"/>
      </w:pPr>
      <w:r w:rsidRPr="00476B9F">
        <w:t xml:space="preserve">9. </w:t>
      </w:r>
      <w:r w:rsidRPr="00476B9F">
        <w:rPr>
          <w:rStyle w:val="H20"/>
          <w:b/>
        </w:rPr>
        <w:t>Реализуемые требования по обеспечению безопасности персональных данных</w:t>
      </w:r>
    </w:p>
    <w:p w:rsidR="00476B9F" w:rsidRPr="00476B9F" w:rsidRDefault="00476B9F" w:rsidP="00476B9F">
      <w:pPr>
        <w:pStyle w:val="aa"/>
      </w:pPr>
      <w:r w:rsidRPr="00476B9F">
        <w:t>9.1.</w:t>
      </w:r>
      <w:r w:rsidRPr="00476B9F">
        <w:tab/>
        <w:t xml:space="preserve">Оператор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</w:t>
      </w:r>
      <w:r w:rsidRPr="00476B9F">
        <w:lastRenderedPageBreak/>
        <w:t>доступа, уничтожения, изменения, блокирования доступа и других несанкционированных действий.</w:t>
      </w:r>
    </w:p>
    <w:p w:rsidR="00476B9F" w:rsidRPr="00476B9F" w:rsidRDefault="00476B9F" w:rsidP="00476B9F">
      <w:pPr>
        <w:pStyle w:val="aa"/>
      </w:pPr>
      <w:r w:rsidRPr="00476B9F">
        <w:t>9.2.</w:t>
      </w:r>
      <w:r w:rsidRPr="00476B9F">
        <w:tab/>
        <w:t>Защита информации в информационной системе персональных данных является неотъемлемой составной частью деятельности Оператора и осуществляется во взаимосвязи с другими мерами по защите информации, составляющей персональные данные.</w:t>
      </w:r>
    </w:p>
    <w:p w:rsidR="00476B9F" w:rsidRPr="00476B9F" w:rsidRDefault="00476B9F" w:rsidP="00476B9F">
      <w:pPr>
        <w:pStyle w:val="aa"/>
      </w:pPr>
      <w:r w:rsidRPr="00476B9F">
        <w:t>9.3.</w:t>
      </w:r>
      <w:r w:rsidRPr="00476B9F">
        <w:tab/>
        <w:t xml:space="preserve">Защита информации осуществляется посредством выполнения комплекса мероприятий по предотвращению утечки информации по техническим каналам, за счет несанкционированного доступа к ней, по предупреждению преднамеренных </w:t>
      </w:r>
      <w:proofErr w:type="spellStart"/>
      <w:r w:rsidRPr="00476B9F">
        <w:t>программно</w:t>
      </w:r>
      <w:proofErr w:type="spellEnd"/>
      <w:r w:rsidRPr="00476B9F">
        <w:t xml:space="preserve"> — технических воздействий с целью нарушения целостности (уничтожения, искажения) информации в процессе ее обработки, передачи и хранения, нарушения ее санкционированной доступности и работос</w:t>
      </w:r>
      <w:r>
        <w:t>пособности технических средств.</w:t>
      </w:r>
    </w:p>
    <w:p w:rsidR="00476B9F" w:rsidRPr="00476B9F" w:rsidRDefault="00476B9F" w:rsidP="00476B9F">
      <w:pPr>
        <w:pStyle w:val="aa"/>
      </w:pPr>
      <w:r w:rsidRPr="00476B9F">
        <w:t>9.4.</w:t>
      </w:r>
      <w:r w:rsidRPr="00476B9F">
        <w:tab/>
        <w:t>В информационной системе персональных данных используются сертифицированные по требованиям безопасности средства защиты информации и (или) технические и организационные решения, исключающие утечку информации по техническим каналам, за счет несанкционированного доступа, предупреждающие нарушение целостности информации.</w:t>
      </w:r>
    </w:p>
    <w:p w:rsidR="00476B9F" w:rsidRPr="00476B9F" w:rsidRDefault="00476B9F" w:rsidP="00476B9F">
      <w:pPr>
        <w:pStyle w:val="aa"/>
      </w:pPr>
      <w:r w:rsidRPr="00476B9F">
        <w:t>9.5.</w:t>
      </w:r>
      <w:r w:rsidRPr="00476B9F">
        <w:tab/>
        <w:t>Защита информации является дифференцированной в зависимости от применяемых технических средств, обрабатывающих информацию, составляющую персональные данные, установленного уровня защищенности информационной системы персональных данных, установленного класса и утвержденной для нее модели угроз.</w:t>
      </w:r>
    </w:p>
    <w:p w:rsidR="00476B9F" w:rsidRPr="00476B9F" w:rsidRDefault="00476B9F" w:rsidP="00476B9F">
      <w:pPr>
        <w:pStyle w:val="aa"/>
      </w:pPr>
      <w:r w:rsidRPr="00476B9F">
        <w:t>9.6.</w:t>
      </w:r>
      <w:r w:rsidRPr="00476B9F">
        <w:tab/>
        <w:t>Все используемые в информационной системе персональных данных средства защиты информации проверяются на соответствие ограничениям и условиям эксплуатации, изложенным в сертификате соответствия, эксплуатационной документации или формуляре (для технических и программных средств защиты информации соответственно).</w:t>
      </w:r>
    </w:p>
    <w:p w:rsidR="00476B9F" w:rsidRPr="00476B9F" w:rsidRDefault="00476B9F" w:rsidP="00476B9F">
      <w:pPr>
        <w:pStyle w:val="aa"/>
      </w:pPr>
      <w:r w:rsidRPr="00476B9F">
        <w:t>9.7.</w:t>
      </w:r>
      <w:r w:rsidRPr="00476B9F">
        <w:tab/>
        <w:t>В целях координации действий по обеспечению безопасности персональных данных Оператором назначается ответственное лицо за обеспечение бе</w:t>
      </w:r>
      <w:r>
        <w:t>зопасности персональных данных.</w:t>
      </w:r>
    </w:p>
    <w:p w:rsidR="00476B9F" w:rsidRPr="00476B9F" w:rsidRDefault="00476B9F" w:rsidP="00476B9F">
      <w:pPr>
        <w:pStyle w:val="H2"/>
      </w:pPr>
      <w:r w:rsidRPr="00476B9F">
        <w:t>10. Заключительные положения</w:t>
      </w:r>
      <w:r w:rsidRPr="00476B9F">
        <w:tab/>
      </w:r>
    </w:p>
    <w:p w:rsidR="00476B9F" w:rsidRPr="00476B9F" w:rsidRDefault="00476B9F" w:rsidP="00476B9F">
      <w:pPr>
        <w:pStyle w:val="aa"/>
      </w:pPr>
      <w:r w:rsidRPr="00476B9F">
        <w:t>10.1.</w:t>
      </w:r>
      <w:r w:rsidRPr="00476B9F">
        <w:tab/>
        <w:t>Настоящая Политика вступает в силу с момента её утверждения и действует бесср</w:t>
      </w:r>
      <w:r>
        <w:t>очно до замены новой редакцией.</w:t>
      </w:r>
    </w:p>
    <w:p w:rsidR="00476B9F" w:rsidRPr="00476B9F" w:rsidRDefault="00476B9F" w:rsidP="00476B9F">
      <w:pPr>
        <w:pStyle w:val="aa"/>
      </w:pPr>
      <w:r w:rsidRPr="00476B9F">
        <w:t>10.2.</w:t>
      </w:r>
      <w:r w:rsidRPr="00476B9F">
        <w:tab/>
        <w:t xml:space="preserve">Настоящая Политика может быть в любое время изменена и/или дополнена Оператором в одностороннем порядке без какого-либо специального и предварительного уведомления. Изменения и/или дополнения в настоящую Политику вносятся Оператором путем создания новой редакции настоящей Политики либо внесения изменений и/или дополнений в </w:t>
      </w:r>
      <w:r w:rsidRPr="00476B9F">
        <w:lastRenderedPageBreak/>
        <w:t>действующую редакцию настоящей Политики. Информация об изменении условий настоящ</w:t>
      </w:r>
      <w:r>
        <w:t>ей Политики размещается на ЭТП.</w:t>
      </w:r>
    </w:p>
    <w:p w:rsidR="00476B9F" w:rsidRPr="00476B9F" w:rsidRDefault="00476B9F" w:rsidP="00476B9F">
      <w:pPr>
        <w:pStyle w:val="aa"/>
      </w:pPr>
      <w:r w:rsidRPr="00476B9F">
        <w:t>10.3.</w:t>
      </w:r>
      <w:r w:rsidRPr="00476B9F">
        <w:tab/>
        <w:t>Контроль исполнения требований настоящей Политики осуществляется ответственным лицом за обеспечение безопасности п</w:t>
      </w:r>
      <w:r>
        <w:t>ерсональных данных у Оператора.</w:t>
      </w:r>
    </w:p>
    <w:p w:rsidR="00476B9F" w:rsidRPr="00476B9F" w:rsidRDefault="00476B9F" w:rsidP="00476B9F">
      <w:pPr>
        <w:pStyle w:val="aa"/>
      </w:pPr>
      <w:r w:rsidRPr="00476B9F">
        <w:t>10.4.</w:t>
      </w:r>
      <w:r w:rsidRPr="00476B9F">
        <w:tab/>
        <w:t>Ответственность должностных лиц Оператора,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Российской Федерации и локальными</w:t>
      </w:r>
      <w:r>
        <w:t xml:space="preserve"> нормативными актами Оператора.</w:t>
      </w:r>
    </w:p>
    <w:p w:rsidR="00476B9F" w:rsidRPr="00476B9F" w:rsidRDefault="00476B9F" w:rsidP="00476B9F">
      <w:pPr>
        <w:pStyle w:val="H2"/>
      </w:pPr>
      <w:r w:rsidRPr="00476B9F">
        <w:t>11. Реквизиты оператора</w:t>
      </w:r>
      <w:r w:rsidRPr="00476B9F">
        <w:tab/>
      </w:r>
    </w:p>
    <w:p w:rsidR="00476B9F" w:rsidRPr="00476B9F" w:rsidRDefault="00476B9F" w:rsidP="00476B9F">
      <w:pPr>
        <w:pStyle w:val="aa"/>
      </w:pPr>
      <w:r w:rsidRPr="00476B9F">
        <w:t xml:space="preserve">Полное наименование: Общество с ограниченной ответственностью «Электронная торговая площадка </w:t>
      </w:r>
      <w:r>
        <w:t>«Спецтендер</w:t>
      </w:r>
      <w:r w:rsidRPr="00476B9F">
        <w:t>»</w:t>
      </w:r>
    </w:p>
    <w:p w:rsidR="00476B9F" w:rsidRPr="00476B9F" w:rsidRDefault="00476B9F" w:rsidP="00476B9F">
      <w:pPr>
        <w:pStyle w:val="aa"/>
      </w:pPr>
      <w:r w:rsidRPr="00476B9F">
        <w:t>Сокращен</w:t>
      </w:r>
      <w:r>
        <w:t>ное наименование: ООО ЭТП «СПЕЦТЕНДЕР»</w:t>
      </w:r>
    </w:p>
    <w:p w:rsidR="00476B9F" w:rsidRPr="00476B9F" w:rsidRDefault="00476B9F" w:rsidP="00476B9F">
      <w:pPr>
        <w:pStyle w:val="aa"/>
      </w:pPr>
      <w:r w:rsidRPr="00476B9F">
        <w:t xml:space="preserve">Адрес места нахождения: </w:t>
      </w:r>
      <w:r w:rsidR="006D7898" w:rsidRPr="006D7898">
        <w:t>454084, г. Челябинск, ул. Ферросплавная, д. 126, оф. 2303</w:t>
      </w:r>
    </w:p>
    <w:p w:rsidR="00476B9F" w:rsidRPr="00476B9F" w:rsidRDefault="00476B9F" w:rsidP="00476B9F">
      <w:pPr>
        <w:pStyle w:val="aa"/>
      </w:pPr>
      <w:r>
        <w:t xml:space="preserve">ИНН </w:t>
      </w:r>
      <w:r w:rsidR="006D7898" w:rsidRPr="006D7898">
        <w:t>9707045595</w:t>
      </w:r>
    </w:p>
    <w:p w:rsidR="00476B9F" w:rsidRDefault="00476B9F" w:rsidP="00476B9F">
      <w:pPr>
        <w:pStyle w:val="aa"/>
      </w:pPr>
      <w:r w:rsidRPr="00476B9F">
        <w:t xml:space="preserve">Электронная почта: </w:t>
      </w:r>
      <w:r w:rsidR="006D7898" w:rsidRPr="006D7898">
        <w:t>info@</w:t>
      </w:r>
      <w:r w:rsidR="006D7898" w:rsidRPr="006D7898">
        <w:rPr>
          <w:lang w:val="en-US"/>
        </w:rPr>
        <w:t>etpsp</w:t>
      </w:r>
      <w:r w:rsidR="006D7898" w:rsidRPr="006D7898">
        <w:t>.ru</w:t>
      </w:r>
      <w:r w:rsidRPr="00476B9F">
        <w:t>.</w:t>
      </w:r>
    </w:p>
    <w:p w:rsidR="006D7898" w:rsidRDefault="006D7898" w:rsidP="006D7898">
      <w:pPr>
        <w:pStyle w:val="aa"/>
      </w:pPr>
      <w:r>
        <w:t>Тел</w:t>
      </w:r>
      <w:r>
        <w:t xml:space="preserve">. </w:t>
      </w:r>
      <w:r>
        <w:t>+7 (800) 511-81-27</w:t>
      </w:r>
    </w:p>
    <w:p w:rsidR="006D7898" w:rsidRDefault="006D7898" w:rsidP="006D7898">
      <w:pPr>
        <w:pStyle w:val="aa"/>
      </w:pPr>
      <w:r>
        <w:t>Тел</w:t>
      </w:r>
      <w:r>
        <w:t xml:space="preserve">. </w:t>
      </w:r>
      <w:r>
        <w:t>+7 (495) 275-26-22</w:t>
      </w:r>
    </w:p>
    <w:p w:rsidR="006D7898" w:rsidRPr="00476B9F" w:rsidRDefault="006D7898" w:rsidP="006D7898">
      <w:pPr>
        <w:pStyle w:val="aa"/>
      </w:pPr>
      <w:r>
        <w:t>Тел</w:t>
      </w:r>
      <w:r>
        <w:t xml:space="preserve">. </w:t>
      </w:r>
      <w:r>
        <w:t>+7 (351) 277-88-27</w:t>
      </w:r>
    </w:p>
    <w:sectPr w:rsidR="006D7898" w:rsidRPr="00476B9F" w:rsidSect="00831D9B">
      <w:headerReference w:type="default" r:id="rId7"/>
      <w:footerReference w:type="default" r:id="rId8"/>
      <w:pgSz w:w="11906" w:h="16838"/>
      <w:pgMar w:top="1560" w:right="851" w:bottom="851" w:left="1134" w:header="423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862" w:rsidRDefault="001C3862" w:rsidP="00F34F2B">
      <w:pPr>
        <w:spacing w:after="0" w:line="240" w:lineRule="auto"/>
      </w:pPr>
      <w:r>
        <w:separator/>
      </w:r>
    </w:p>
  </w:endnote>
  <w:endnote w:type="continuationSeparator" w:id="0">
    <w:p w:rsidR="001C3862" w:rsidRDefault="001C3862" w:rsidP="00F34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2B" w:rsidRPr="00F34F2B" w:rsidRDefault="00C57773" w:rsidP="00F34F2B">
    <w:pPr>
      <w:pStyle w:val="a6"/>
      <w:tabs>
        <w:tab w:val="clear" w:pos="9355"/>
        <w:tab w:val="right" w:pos="8647"/>
      </w:tabs>
      <w:ind w:right="424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328295</wp:posOffset>
              </wp:positionV>
              <wp:extent cx="7550150" cy="101600"/>
              <wp:effectExtent l="0" t="0" r="0" b="0"/>
              <wp:wrapNone/>
              <wp:docPr id="38" name="Прямоугольник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0150" cy="101600"/>
                      </a:xfrm>
                      <a:prstGeom prst="rect">
                        <a:avLst/>
                      </a:prstGeom>
                      <a:solidFill>
                        <a:srgbClr val="0065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7DA4256A" id="Прямоугольник 38" o:spid="_x0000_s1026" style="position:absolute;margin-left:0;margin-top:25.85pt;width:594.5pt;height:8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" fillcolor="#0065e6" stroked="f" strokeweight="1pt">
              <w10:wrap anchorx="page"/>
            </v:rect>
          </w:pict>
        </mc:Fallback>
      </mc:AlternateContent>
    </w:r>
    <w:r w:rsidR="00F34F2B">
      <w:rPr>
        <w:rFonts w:ascii="Tahoma" w:hAnsi="Tahoma" w:cs="Tahoma"/>
        <w:b/>
      </w:rPr>
      <w:tab/>
    </w:r>
    <w:r w:rsidR="00F34F2B">
      <w:rPr>
        <w:rFonts w:ascii="Tahoma" w:hAnsi="Tahoma" w:cs="Tahoma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862" w:rsidRDefault="001C3862" w:rsidP="00F34F2B">
      <w:pPr>
        <w:spacing w:after="0" w:line="240" w:lineRule="auto"/>
      </w:pPr>
      <w:r>
        <w:separator/>
      </w:r>
    </w:p>
  </w:footnote>
  <w:footnote w:type="continuationSeparator" w:id="0">
    <w:p w:rsidR="001C3862" w:rsidRDefault="001C3862" w:rsidP="00F34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F2B" w:rsidRDefault="00D67E53" w:rsidP="001359F0">
    <w:pPr>
      <w:pStyle w:val="aa"/>
      <w:ind w:firstLine="0"/>
      <w:jc w:val="left"/>
    </w:pPr>
    <w:r>
      <w:rPr>
        <w:noProof/>
        <w:lang w:eastAsia="ru-RU"/>
      </w:rPr>
      <w:drawing>
        <wp:inline distT="0" distB="0" distL="0" distR="0">
          <wp:extent cx="2491532" cy="426664"/>
          <wp:effectExtent l="0" t="0" r="444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 Спецтендер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218" cy="449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7F58">
      <w:tab/>
    </w:r>
    <w:r w:rsidR="00D47F58">
      <w:tab/>
    </w:r>
    <w:r w:rsidR="00D47F58" w:rsidRPr="00D67E53">
      <w:rPr>
        <w:noProof/>
        <w:color w:val="0065E6"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60E0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830778"/>
    <w:multiLevelType w:val="multilevel"/>
    <w:tmpl w:val="DFDC9AF2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41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985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255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311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368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253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820"/>
      </w:pPr>
      <w:rPr>
        <w:rFonts w:hint="default"/>
      </w:rPr>
    </w:lvl>
  </w:abstractNum>
  <w:abstractNum w:abstractNumId="2" w15:restartNumberingAfterBreak="0">
    <w:nsid w:val="2369361E"/>
    <w:multiLevelType w:val="hybridMultilevel"/>
    <w:tmpl w:val="B22257EA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7942393"/>
    <w:multiLevelType w:val="multilevel"/>
    <w:tmpl w:val="DFDC9A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BE299C"/>
    <w:multiLevelType w:val="multilevel"/>
    <w:tmpl w:val="DFDC9AF2"/>
    <w:styleLink w:val="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41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985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255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311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368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253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820"/>
      </w:pPr>
      <w:rPr>
        <w:rFonts w:hint="default"/>
      </w:rPr>
    </w:lvl>
  </w:abstractNum>
  <w:abstractNum w:abstractNumId="5" w15:restartNumberingAfterBreak="0">
    <w:nsid w:val="55171CA0"/>
    <w:multiLevelType w:val="hybridMultilevel"/>
    <w:tmpl w:val="C6986626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76D36CE"/>
    <w:multiLevelType w:val="multilevel"/>
    <w:tmpl w:val="DFDC9AF2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1418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1985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255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3119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3686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4253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4820"/>
      </w:pPr>
      <w:rPr>
        <w:rFonts w:hint="default"/>
      </w:rPr>
    </w:lvl>
  </w:abstractNum>
  <w:abstractNum w:abstractNumId="7" w15:restartNumberingAfterBreak="0">
    <w:nsid w:val="57911CF0"/>
    <w:multiLevelType w:val="multilevel"/>
    <w:tmpl w:val="DFDC9AF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A702E7"/>
    <w:multiLevelType w:val="multilevel"/>
    <w:tmpl w:val="0419001D"/>
    <w:styleLink w:val="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2B"/>
    <w:rsid w:val="00052568"/>
    <w:rsid w:val="001359F0"/>
    <w:rsid w:val="001C3862"/>
    <w:rsid w:val="00202731"/>
    <w:rsid w:val="00296430"/>
    <w:rsid w:val="00476B9F"/>
    <w:rsid w:val="0050339C"/>
    <w:rsid w:val="005F754C"/>
    <w:rsid w:val="006D7898"/>
    <w:rsid w:val="006F77FF"/>
    <w:rsid w:val="00774E87"/>
    <w:rsid w:val="007E5320"/>
    <w:rsid w:val="00831D9B"/>
    <w:rsid w:val="00A20B89"/>
    <w:rsid w:val="00A97A1B"/>
    <w:rsid w:val="00B1216E"/>
    <w:rsid w:val="00B2102F"/>
    <w:rsid w:val="00C3239A"/>
    <w:rsid w:val="00C57773"/>
    <w:rsid w:val="00CB0AE4"/>
    <w:rsid w:val="00CF78AF"/>
    <w:rsid w:val="00D47F58"/>
    <w:rsid w:val="00D67E53"/>
    <w:rsid w:val="00F3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2FEB86"/>
  <w15:chartTrackingRefBased/>
  <w15:docId w15:val="{ABB73ED1-6F68-4BC9-8FDB-AF779E2A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semiHidden/>
    <w:qFormat/>
    <w:rsid w:val="001359F0"/>
    <w:pPr>
      <w:spacing w:line="360" w:lineRule="auto"/>
      <w:ind w:left="714" w:hanging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semiHidden/>
    <w:qFormat/>
    <w:rsid w:val="001359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qFormat/>
    <w:rsid w:val="001359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qFormat/>
    <w:rsid w:val="001359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rsid w:val="00F3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1359F0"/>
  </w:style>
  <w:style w:type="paragraph" w:styleId="a6">
    <w:name w:val="footer"/>
    <w:basedOn w:val="a0"/>
    <w:link w:val="a7"/>
    <w:uiPriority w:val="99"/>
    <w:semiHidden/>
    <w:rsid w:val="00F34F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1359F0"/>
  </w:style>
  <w:style w:type="table" w:styleId="a8">
    <w:name w:val="Table Grid"/>
    <w:basedOn w:val="a2"/>
    <w:uiPriority w:val="39"/>
    <w:rsid w:val="001359F0"/>
    <w:pPr>
      <w:spacing w:after="0" w:line="240" w:lineRule="auto"/>
      <w:ind w:left="714" w:hanging="357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name w:val="!!Таблица!!"/>
    <w:basedOn w:val="a2"/>
    <w:uiPriority w:val="39"/>
    <w:rsid w:val="001359F0"/>
    <w:pPr>
      <w:spacing w:after="0" w:line="240" w:lineRule="auto"/>
      <w:jc w:val="both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113" w:type="dxa"/>
        <w:right w:w="57" w:type="dxa"/>
      </w:tblCellMar>
    </w:tblPr>
    <w:trPr>
      <w:jc w:val="center"/>
    </w:trPr>
  </w:style>
  <w:style w:type="numbering" w:customStyle="1" w:styleId="C">
    <w:name w:val="!Cписок!"/>
    <w:uiPriority w:val="99"/>
    <w:rsid w:val="001359F0"/>
    <w:pPr>
      <w:numPr>
        <w:numId w:val="1"/>
      </w:numPr>
    </w:pPr>
  </w:style>
  <w:style w:type="character" w:customStyle="1" w:styleId="10">
    <w:name w:val="Заголовок 1 Знак"/>
    <w:basedOn w:val="a1"/>
    <w:link w:val="1"/>
    <w:uiPriority w:val="9"/>
    <w:semiHidden/>
    <w:rsid w:val="001359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1">
    <w:name w:val="!H1!"/>
    <w:basedOn w:val="1"/>
    <w:next w:val="a0"/>
    <w:link w:val="H10"/>
    <w:qFormat/>
    <w:rsid w:val="001359F0"/>
    <w:pPr>
      <w:spacing w:before="200" w:after="200" w:line="240" w:lineRule="auto"/>
      <w:ind w:left="0" w:firstLine="0"/>
      <w:jc w:val="center"/>
    </w:pPr>
    <w:rPr>
      <w:rFonts w:ascii="Times New Roman" w:hAnsi="Times New Roman"/>
      <w:b/>
      <w:color w:val="auto"/>
      <w:sz w:val="24"/>
      <w:lang w:val="en-US"/>
    </w:rPr>
  </w:style>
  <w:style w:type="character" w:customStyle="1" w:styleId="H10">
    <w:name w:val="!H1! Знак"/>
    <w:basedOn w:val="a1"/>
    <w:link w:val="H1"/>
    <w:rsid w:val="001359F0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1359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2">
    <w:name w:val="!H2!"/>
    <w:basedOn w:val="2"/>
    <w:next w:val="a0"/>
    <w:link w:val="H20"/>
    <w:qFormat/>
    <w:rsid w:val="001359F0"/>
    <w:pPr>
      <w:spacing w:before="200" w:after="200" w:line="240" w:lineRule="auto"/>
      <w:ind w:left="0" w:firstLine="0"/>
      <w:jc w:val="center"/>
    </w:pPr>
    <w:rPr>
      <w:rFonts w:ascii="Times New Roman" w:hAnsi="Times New Roman"/>
      <w:b/>
      <w:color w:val="auto"/>
      <w:sz w:val="24"/>
    </w:rPr>
  </w:style>
  <w:style w:type="character" w:customStyle="1" w:styleId="H20">
    <w:name w:val="!H2! Знак"/>
    <w:basedOn w:val="a1"/>
    <w:link w:val="H2"/>
    <w:rsid w:val="001359F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359F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3">
    <w:name w:val="!H3!"/>
    <w:basedOn w:val="3"/>
    <w:next w:val="a0"/>
    <w:link w:val="H30"/>
    <w:qFormat/>
    <w:rsid w:val="001359F0"/>
    <w:pPr>
      <w:spacing w:before="200" w:after="200" w:line="240" w:lineRule="auto"/>
      <w:ind w:left="0" w:firstLine="851"/>
    </w:pPr>
    <w:rPr>
      <w:rFonts w:ascii="Times New Roman" w:hAnsi="Times New Roman"/>
      <w:color w:val="auto"/>
    </w:rPr>
  </w:style>
  <w:style w:type="character" w:customStyle="1" w:styleId="H30">
    <w:name w:val="!H3! Знак"/>
    <w:basedOn w:val="a1"/>
    <w:link w:val="H3"/>
    <w:rsid w:val="001359F0"/>
    <w:rPr>
      <w:rFonts w:ascii="Times New Roman" w:eastAsiaTheme="majorEastAsia" w:hAnsi="Times New Roman" w:cstheme="majorBidi"/>
      <w:sz w:val="24"/>
      <w:szCs w:val="24"/>
    </w:rPr>
  </w:style>
  <w:style w:type="paragraph" w:customStyle="1" w:styleId="aa">
    <w:name w:val="!Обычный!"/>
    <w:basedOn w:val="a0"/>
    <w:link w:val="ab"/>
    <w:qFormat/>
    <w:rsid w:val="001359F0"/>
    <w:pPr>
      <w:spacing w:after="0"/>
      <w:ind w:left="0" w:firstLine="851"/>
    </w:pPr>
  </w:style>
  <w:style w:type="character" w:customStyle="1" w:styleId="ab">
    <w:name w:val="!Обычный! Знак"/>
    <w:basedOn w:val="a1"/>
    <w:link w:val="aa"/>
    <w:rsid w:val="001359F0"/>
    <w:rPr>
      <w:rFonts w:ascii="Times New Roman" w:hAnsi="Times New Roman"/>
      <w:sz w:val="24"/>
    </w:rPr>
  </w:style>
  <w:style w:type="paragraph" w:customStyle="1" w:styleId="ac">
    <w:name w:val="!Стороны!"/>
    <w:basedOn w:val="aa"/>
    <w:next w:val="aa"/>
    <w:link w:val="ad"/>
    <w:qFormat/>
    <w:rsid w:val="001359F0"/>
    <w:pPr>
      <w:tabs>
        <w:tab w:val="right" w:pos="9923"/>
      </w:tabs>
      <w:spacing w:line="240" w:lineRule="auto"/>
      <w:ind w:firstLine="0"/>
    </w:pPr>
  </w:style>
  <w:style w:type="character" w:customStyle="1" w:styleId="ad">
    <w:name w:val="!Стороны! Знак"/>
    <w:basedOn w:val="ab"/>
    <w:link w:val="ac"/>
    <w:rsid w:val="001359F0"/>
    <w:rPr>
      <w:rFonts w:ascii="Times New Roman" w:hAnsi="Times New Roman"/>
      <w:sz w:val="24"/>
    </w:rPr>
  </w:style>
  <w:style w:type="paragraph" w:customStyle="1" w:styleId="ae">
    <w:name w:val="!Таблица!"/>
    <w:link w:val="af"/>
    <w:qFormat/>
    <w:rsid w:val="001359F0"/>
    <w:pPr>
      <w:spacing w:after="0" w:line="240" w:lineRule="auto"/>
      <w:contextualSpacing/>
    </w:pPr>
    <w:rPr>
      <w:rFonts w:ascii="Times New Roman" w:hAnsi="Times New Roman"/>
      <w:sz w:val="20"/>
      <w:lang w:eastAsia="ru-RU"/>
    </w:rPr>
  </w:style>
  <w:style w:type="character" w:customStyle="1" w:styleId="af">
    <w:name w:val="!Таблица! Знак"/>
    <w:link w:val="ae"/>
    <w:rsid w:val="001359F0"/>
    <w:rPr>
      <w:rFonts w:ascii="Times New Roman" w:hAnsi="Times New Roman"/>
      <w:sz w:val="20"/>
      <w:lang w:eastAsia="ru-RU"/>
    </w:rPr>
  </w:style>
  <w:style w:type="numbering" w:customStyle="1" w:styleId="a">
    <w:name w:val="Мой стиль"/>
    <w:uiPriority w:val="99"/>
    <w:rsid w:val="001359F0"/>
    <w:pPr>
      <w:numPr>
        <w:numId w:val="2"/>
      </w:numPr>
    </w:pPr>
  </w:style>
  <w:style w:type="paragraph" w:styleId="af0">
    <w:name w:val="List Number"/>
    <w:basedOn w:val="a0"/>
    <w:uiPriority w:val="99"/>
    <w:semiHidden/>
    <w:rsid w:val="001359F0"/>
    <w:pPr>
      <w:tabs>
        <w:tab w:val="num" w:pos="360"/>
      </w:tabs>
      <w:ind w:left="360" w:hanging="360"/>
      <w:contextualSpacing/>
    </w:pPr>
  </w:style>
  <w:style w:type="paragraph" w:customStyle="1" w:styleId="af1">
    <w:name w:val="Список."/>
    <w:basedOn w:val="af0"/>
    <w:link w:val="af2"/>
    <w:rsid w:val="001359F0"/>
    <w:pPr>
      <w:tabs>
        <w:tab w:val="clear" w:pos="360"/>
      </w:tabs>
      <w:spacing w:after="0"/>
      <w:ind w:left="851" w:firstLine="0"/>
    </w:pPr>
    <w:rPr>
      <w:lang w:eastAsia="ru-RU"/>
    </w:rPr>
  </w:style>
  <w:style w:type="character" w:customStyle="1" w:styleId="af2">
    <w:name w:val="Список. Знак"/>
    <w:basedOn w:val="af"/>
    <w:link w:val="af1"/>
    <w:rsid w:val="001359F0"/>
    <w:rPr>
      <w:rFonts w:ascii="Times New Roman" w:hAnsi="Times New Roman"/>
      <w:sz w:val="24"/>
      <w:lang w:eastAsia="ru-RU"/>
    </w:rPr>
  </w:style>
  <w:style w:type="numbering" w:customStyle="1" w:styleId="C1">
    <w:name w:val="!Cписок!1"/>
    <w:uiPriority w:val="99"/>
    <w:rsid w:val="00831D9B"/>
  </w:style>
  <w:style w:type="character" w:styleId="af3">
    <w:name w:val="Hyperlink"/>
    <w:basedOn w:val="a1"/>
    <w:uiPriority w:val="99"/>
    <w:semiHidden/>
    <w:rsid w:val="00476B9F"/>
    <w:rPr>
      <w:color w:val="0563C1" w:themeColor="hyperlink"/>
      <w:u w:val="single"/>
    </w:rPr>
  </w:style>
  <w:style w:type="paragraph" w:styleId="af4">
    <w:name w:val="List Paragraph"/>
    <w:basedOn w:val="a0"/>
    <w:uiPriority w:val="34"/>
    <w:semiHidden/>
    <w:qFormat/>
    <w:rsid w:val="0047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3443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</cp:lastModifiedBy>
  <cp:revision>7</cp:revision>
  <dcterms:created xsi:type="dcterms:W3CDTF">2025-04-21T16:36:00Z</dcterms:created>
  <dcterms:modified xsi:type="dcterms:W3CDTF">2025-07-07T08:57:00Z</dcterms:modified>
</cp:coreProperties>
</file>