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Договор по 223-ФЗ с особенностями для субъектов МСП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ПП РФ от 11.12.2014 № 1352 (закупки у субъектов МСП)</w:t>
      </w:r>
    </w:p>
    <w:p/>
    <w:p>
      <w:pPr>
        <w:jc w:val="center"/>
      </w:pPr>
      <w:r>
        <w:rPr>
          <w:rFonts w:ascii="Arial" w:hAnsi="Arial"/>
          <w:b/>
          <w:i w:val="0"/>
          <w:sz w:val="28"/>
        </w:rPr>
        <w:t>ДОГОВОР № ____</w:t>
      </w:r>
    </w:p>
    <w:p>
      <w:r>
        <w:rPr>
          <w:rFonts w:ascii="Arial" w:hAnsi="Arial"/>
          <w:sz w:val="22"/>
        </w:rPr>
        <w:t xml:space="preserve">Город: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sz w:val="22"/>
        </w:rPr>
        <w:t xml:space="preserve">Дата: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 w:val="0"/>
          <w:sz w:val="22"/>
        </w:rPr>
        <w:t>_____________________________________________________________ (Заказчик), в лице ___________________________________________, действующего на основании ___________________________________, с одной стороны, и _________________________________________ (Поставщик — субъект МСП), в лице ____________________________, действующего на основании ___________________________________, с другой стороны, заключили настоящий договор о нижеследующем:</w:t>
      </w:r>
    </w:p>
    <w:p>
      <w:pPr>
        <w:pStyle w:val="Heading3"/>
      </w:pPr>
      <w:r>
        <w:rPr>
          <w:rFonts w:ascii="Arial" w:hAnsi="Arial"/>
          <w:color w:val="0C1E45"/>
        </w:rPr>
        <w:t>1. Предмет договора</w:t>
      </w:r>
    </w:p>
    <w:p>
      <w:r>
        <w:rPr>
          <w:rFonts w:ascii="Arial" w:hAnsi="Arial"/>
          <w:b w:val="0"/>
          <w:i w:val="0"/>
          <w:sz w:val="22"/>
        </w:rPr>
        <w:t>1.1. Поставщик обязуется поставить _________________ (далее — Товар) в количестве и в сроки, указанные в Спецификации (Приложение № 1).</w:t>
      </w:r>
    </w:p>
    <w:p>
      <w:r>
        <w:rPr>
          <w:rFonts w:ascii="Arial" w:hAnsi="Arial"/>
          <w:b w:val="0"/>
          <w:i w:val="0"/>
          <w:sz w:val="22"/>
        </w:rPr>
        <w:t>1.2. Поставщик является субъектом малого/среднего предпринимательства, включён в Единый реестр субъектов МСП ФНС России.</w:t>
      </w:r>
    </w:p>
    <w:p>
      <w:pPr>
        <w:pStyle w:val="Heading3"/>
      </w:pPr>
      <w:r>
        <w:rPr>
          <w:rFonts w:ascii="Arial" w:hAnsi="Arial"/>
          <w:color w:val="0C1E45"/>
        </w:rPr>
        <w:t>2. Цена договора и порядок оплаты</w:t>
      </w:r>
    </w:p>
    <w:p>
      <w:r>
        <w:rPr>
          <w:rFonts w:ascii="Arial" w:hAnsi="Arial"/>
          <w:b w:val="0"/>
          <w:i w:val="0"/>
          <w:sz w:val="22"/>
        </w:rPr>
        <w:t>2.1. Цена договора: _______________ (___________________________) рублей.</w:t>
      </w:r>
    </w:p>
    <w:p>
      <w:r>
        <w:rPr>
          <w:rFonts w:ascii="Arial" w:hAnsi="Arial"/>
          <w:b w:val="0"/>
          <w:i w:val="0"/>
          <w:sz w:val="22"/>
        </w:rPr>
        <w:t>2.2. Заказчик обязуется оплатить Товар в срок не более 7 рабочих дней с даты подписания документа о приёмке (требование ПП РФ № 1352, ч. 28).</w:t>
      </w:r>
    </w:p>
    <w:p>
      <w:r>
        <w:rPr>
          <w:rFonts w:ascii="Arial" w:hAnsi="Arial"/>
          <w:b w:val="0"/>
          <w:i w:val="0"/>
          <w:sz w:val="22"/>
        </w:rPr>
        <w:t>2.3. Авансирование (при наличии): ___ %.</w:t>
      </w:r>
    </w:p>
    <w:p>
      <w:pPr>
        <w:pStyle w:val="Heading3"/>
      </w:pPr>
      <w:r>
        <w:rPr>
          <w:rFonts w:ascii="Arial" w:hAnsi="Arial"/>
          <w:color w:val="0C1E45"/>
        </w:rPr>
        <w:t>3. Качество и приёмка</w:t>
      </w:r>
    </w:p>
    <w:p>
      <w:r>
        <w:rPr>
          <w:rFonts w:ascii="Arial" w:hAnsi="Arial"/>
          <w:b w:val="0"/>
          <w:i w:val="0"/>
          <w:sz w:val="22"/>
        </w:rPr>
        <w:t>3.1. Качество — в соответствии с ТЗ (Приложение № 2) и нормативными документами.</w:t>
      </w:r>
    </w:p>
    <w:p>
      <w:r>
        <w:rPr>
          <w:rFonts w:ascii="Arial" w:hAnsi="Arial"/>
          <w:b w:val="0"/>
          <w:i w:val="0"/>
          <w:sz w:val="22"/>
        </w:rPr>
        <w:t>3.2. Срок приёмки и оформления документов о приёмке — не более 20 рабочих дней.</w:t>
      </w:r>
    </w:p>
    <w:p>
      <w:pPr>
        <w:pStyle w:val="Heading3"/>
      </w:pPr>
      <w:r>
        <w:rPr>
          <w:rFonts w:ascii="Arial" w:hAnsi="Arial"/>
          <w:color w:val="0C1E45"/>
        </w:rPr>
        <w:t>4. Обеспечение исполнения договора</w:t>
      </w:r>
    </w:p>
    <w:p>
      <w:r>
        <w:rPr>
          <w:rFonts w:ascii="Arial" w:hAnsi="Arial"/>
          <w:b w:val="0"/>
          <w:i w:val="0"/>
          <w:sz w:val="22"/>
        </w:rPr>
        <w:t>4.1. Размер: ____% (для МСП — не более 5 % НМЦД, ПП РФ № 1352).</w:t>
      </w:r>
    </w:p>
    <w:p>
      <w:r>
        <w:rPr>
          <w:rFonts w:ascii="Arial" w:hAnsi="Arial"/>
          <w:b w:val="0"/>
          <w:i w:val="0"/>
          <w:sz w:val="22"/>
        </w:rPr>
        <w:t>4.2. Форма: денежные средства / независимая гарантия / иное.</w:t>
      </w:r>
    </w:p>
    <w:p>
      <w:pPr>
        <w:pStyle w:val="Heading3"/>
      </w:pPr>
      <w:r>
        <w:rPr>
          <w:rFonts w:ascii="Arial" w:hAnsi="Arial"/>
          <w:color w:val="0C1E45"/>
        </w:rPr>
        <w:t>5. Ответственность сторон</w:t>
      </w:r>
    </w:p>
    <w:p>
      <w:r>
        <w:rPr>
          <w:rFonts w:ascii="Arial" w:hAnsi="Arial"/>
          <w:b w:val="0"/>
          <w:i w:val="0"/>
          <w:sz w:val="22"/>
        </w:rPr>
        <w:t>5.1. Пеня за просрочку — 1/300 ключевой ставки ЦБ РФ от просроченной суммы.</w:t>
      </w:r>
    </w:p>
    <w:p>
      <w:r>
        <w:rPr>
          <w:rFonts w:ascii="Arial" w:hAnsi="Arial"/>
          <w:b w:val="0"/>
          <w:i w:val="0"/>
          <w:sz w:val="22"/>
        </w:rPr>
        <w:t>5.2. Штрафы — в порядке, установленном договором и Положением о закупке.</w:t>
      </w:r>
    </w:p>
    <w:p>
      <w:pPr>
        <w:pStyle w:val="Heading3"/>
      </w:pPr>
      <w:r>
        <w:rPr>
          <w:rFonts w:ascii="Arial" w:hAnsi="Arial"/>
          <w:color w:val="0C1E45"/>
        </w:rPr>
        <w:t>6. Срок действия и расторжение</w:t>
      </w:r>
    </w:p>
    <w:p>
      <w:r>
        <w:rPr>
          <w:rFonts w:ascii="Arial" w:hAnsi="Arial"/>
          <w:b w:val="0"/>
          <w:i w:val="0"/>
          <w:sz w:val="22"/>
        </w:rPr>
        <w:t>6.1. Договор действует до полного исполнения обязательств сторон.</w:t>
      </w:r>
    </w:p>
    <w:p>
      <w:r>
        <w:rPr>
          <w:rFonts w:ascii="Arial" w:hAnsi="Arial"/>
          <w:b w:val="0"/>
          <w:i w:val="0"/>
          <w:sz w:val="22"/>
        </w:rPr>
        <w:t>6.2. Расторжение — по соглашению сторон, по решению суда, по одностороннему отказу в случаях, предусмотренных договором.</w:t>
      </w:r>
    </w:p>
    <w:p>
      <w:pPr>
        <w:pStyle w:val="Heading3"/>
      </w:pPr>
      <w:r>
        <w:rPr>
          <w:rFonts w:ascii="Arial" w:hAnsi="Arial"/>
          <w:color w:val="0C1E45"/>
        </w:rPr>
        <w:t>7. Заключительные положения</w:t>
      </w:r>
    </w:p>
    <w:p>
      <w:r>
        <w:rPr>
          <w:rFonts w:ascii="Arial" w:hAnsi="Arial"/>
          <w:b w:val="0"/>
          <w:i w:val="0"/>
          <w:sz w:val="22"/>
        </w:rPr>
        <w:t>7.1. Споры — в Арбитражном суде по месту нахождения Заказчика.</w:t>
      </w:r>
    </w:p>
    <w:p>
      <w:r>
        <w:rPr>
          <w:rFonts w:ascii="Arial" w:hAnsi="Arial"/>
          <w:b w:val="0"/>
          <w:i w:val="0"/>
          <w:sz w:val="22"/>
        </w:rPr>
        <w:t>7.2. Договор составлен в форме электронного документа в ЕИС.</w:t>
      </w:r>
    </w:p>
    <w:p>
      <w:pPr>
        <w:pStyle w:val="Heading3"/>
      </w:pPr>
      <w:r>
        <w:rPr>
          <w:rFonts w:ascii="Arial" w:hAnsi="Arial"/>
          <w:color w:val="0C1E45"/>
        </w:rPr>
        <w:t>8. Реквизиты и подписи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