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Протокол подведения итогов электронного аукциона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Ст. 49 ч. 14 Федерального закона № 44-ФЗ</w:t>
      </w:r>
    </w:p>
    <w:p/>
    <w:p>
      <w:r>
        <w:rPr>
          <w:rFonts w:ascii="Arial" w:hAnsi="Arial"/>
          <w:sz w:val="22"/>
        </w:rPr>
        <w:t xml:space="preserve">Город: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Дата составления: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pPr>
        <w:jc w:val="center"/>
      </w:pPr>
      <w:r>
        <w:rPr>
          <w:rFonts w:ascii="Arial" w:hAnsi="Arial"/>
          <w:b/>
          <w:i w:val="0"/>
          <w:sz w:val="28"/>
        </w:rPr>
        <w:t>ПРОТОКОЛ</w:t>
      </w:r>
    </w:p>
    <w:p>
      <w:pPr>
        <w:jc w:val="center"/>
      </w:pPr>
      <w:r>
        <w:rPr>
          <w:rFonts w:ascii="Arial" w:hAnsi="Arial"/>
          <w:b w:val="0"/>
          <w:i/>
          <w:sz w:val="22"/>
        </w:rPr>
        <w:t>подведения итогов определения поставщика (подрядчика, исполнителя)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sz w:val="22"/>
        </w:rPr>
        <w:t xml:space="preserve">Заказчик: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Реестровый номер извещения: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Наименование объекта закупки: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НМЦК, ₽: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Дата окончания подачи заявок: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2"/>
      </w:pPr>
      <w:r>
        <w:rPr>
          <w:rFonts w:ascii="Arial" w:hAnsi="Arial"/>
          <w:color w:val="0C1E45"/>
        </w:rPr>
        <w:t>Сведения о членах комиссии</w:t>
      </w:r>
    </w:p>
    <w:p>
      <w:r>
        <w:rPr>
          <w:rFonts w:ascii="Arial" w:hAnsi="Arial"/>
          <w:b w:val="0"/>
          <w:i w:val="0"/>
          <w:sz w:val="22"/>
        </w:rPr>
        <w:t>Председатель: ____________________________________________</w:t>
      </w:r>
    </w:p>
    <w:p>
      <w:r>
        <w:rPr>
          <w:rFonts w:ascii="Arial" w:hAnsi="Arial"/>
          <w:b w:val="0"/>
          <w:i w:val="0"/>
          <w:sz w:val="22"/>
        </w:rPr>
        <w:t>Члены комиссии (присутствовали):</w:t>
      </w:r>
    </w:p>
    <w:p>
      <w:r>
        <w:rPr>
          <w:rFonts w:ascii="Arial" w:hAnsi="Arial"/>
          <w:b w:val="0"/>
          <w:i w:val="0"/>
          <w:sz w:val="22"/>
        </w:rPr>
        <w:t>1. _____________________________________________________________</w:t>
      </w:r>
    </w:p>
    <w:p>
      <w:r>
        <w:rPr>
          <w:rFonts w:ascii="Arial" w:hAnsi="Arial"/>
          <w:b w:val="0"/>
          <w:i w:val="0"/>
          <w:sz w:val="22"/>
        </w:rPr>
        <w:t>2. _____________________________________________________________</w:t>
      </w:r>
    </w:p>
    <w:p>
      <w:r>
        <w:rPr>
          <w:rFonts w:ascii="Arial" w:hAnsi="Arial"/>
          <w:b w:val="0"/>
          <w:i w:val="0"/>
          <w:sz w:val="22"/>
        </w:rPr>
        <w:t>3. _____________________________________________________________</w:t>
      </w:r>
    </w:p>
    <w:p>
      <w:pPr>
        <w:pStyle w:val="Heading2"/>
      </w:pPr>
      <w:r>
        <w:rPr>
          <w:rFonts w:ascii="Arial" w:hAnsi="Arial"/>
          <w:color w:val="0C1E45"/>
        </w:rPr>
        <w:t>Поданные заявки и предложения о цене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№</w:t>
            </w:r>
          </w:p>
        </w:tc>
        <w:tc>
          <w:tcPr>
            <w:tcW w:type="dxa" w:w="2160"/>
          </w:tcPr>
          <w:p>
            <w:r>
              <w:t>Идент. номер заявки</w:t>
            </w:r>
          </w:p>
        </w:tc>
        <w:tc>
          <w:tcPr>
            <w:tcW w:type="dxa" w:w="2160"/>
          </w:tcPr>
          <w:p>
            <w:r>
              <w:t>Наименование участника, ИНН</w:t>
            </w:r>
          </w:p>
        </w:tc>
        <w:tc>
          <w:tcPr>
            <w:tcW w:type="dxa" w:w="2160"/>
          </w:tcPr>
          <w:p>
            <w:r>
              <w:t>Окончательное предложение о цене, ₽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rPr>
          <w:rFonts w:ascii="Arial" w:hAnsi="Arial"/>
          <w:color w:val="0C1E45"/>
        </w:rPr>
        <w:t>Решение комиссии</w:t>
      </w:r>
    </w:p>
    <w:p>
      <w:r>
        <w:rPr>
          <w:rFonts w:ascii="Arial" w:hAnsi="Arial"/>
          <w:b w:val="0"/>
          <w:i w:val="0"/>
          <w:sz w:val="22"/>
        </w:rPr>
        <w:t>По итогам рассмотрения вторых частей заявок и оценки ценовых предложений комиссия решила:</w:t>
      </w:r>
    </w:p>
    <w:p>
      <w:r>
        <w:rPr>
          <w:rFonts w:ascii="Arial" w:hAnsi="Arial"/>
          <w:sz w:val="22"/>
        </w:rPr>
        <w:t xml:space="preserve">1. Признать победителем участника: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    с ценой контракта, ₽: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  <w:t>2. Признать заявки следующих участников соответствующими / не соответствующими требованиям извещения:</w:t>
      </w:r>
    </w:p>
    <w:p>
      <w:r>
        <w:rPr>
          <w:rFonts w:ascii="Arial" w:hAnsi="Arial"/>
          <w:b w:val="0"/>
          <w:i w:val="0"/>
          <w:sz w:val="22"/>
        </w:rPr>
        <w:t xml:space="preserve">    _________________________________________________________________</w:t>
      </w:r>
    </w:p>
    <w:p>
      <w:pPr>
        <w:pStyle w:val="Heading2"/>
      </w:pPr>
      <w:r>
        <w:rPr>
          <w:rFonts w:ascii="Arial" w:hAnsi="Arial"/>
          <w:color w:val="0C1E45"/>
        </w:rPr>
        <w:t>Подписи членов комиссии</w:t>
      </w:r>
    </w:p>
    <w:p>
      <w:r>
        <w:rPr>
          <w:rFonts w:ascii="Arial" w:hAnsi="Arial"/>
          <w:b w:val="0"/>
          <w:i w:val="0"/>
          <w:sz w:val="22"/>
        </w:rPr>
        <w:t>Председатель: ___________________________ /__________________ /</w:t>
      </w:r>
    </w:p>
    <w:p>
      <w:r>
        <w:rPr>
          <w:rFonts w:ascii="Arial" w:hAnsi="Arial"/>
          <w:b w:val="0"/>
          <w:i w:val="0"/>
          <w:sz w:val="22"/>
        </w:rPr>
        <w:t>Член комиссии: ___________________________ /__________________ /</w:t>
      </w:r>
    </w:p>
    <w:p>
      <w:r>
        <w:rPr>
          <w:rFonts w:ascii="Arial" w:hAnsi="Arial"/>
          <w:b w:val="0"/>
          <w:i w:val="0"/>
          <w:sz w:val="22"/>
        </w:rPr>
        <w:t>Член комиссии: ___________________________ /__________________ /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